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0E2621">
      <w:pPr>
        <w:pBdr>
          <w:top w:val="none" w:color="auto" w:sz="0" w:space="0"/>
          <w:left w:val="none" w:color="auto" w:sz="0" w:space="0"/>
          <w:bottom w:val="none" w:color="auto" w:sz="0" w:space="0"/>
          <w:right w:val="none" w:color="auto" w:sz="0" w:space="0"/>
          <w:between w:val="none" w:color="auto" w:sz="0" w:space="0"/>
        </w:pBdr>
        <w:spacing w:line="246" w:lineRule="auto"/>
        <w:ind w:right="113"/>
        <w:jc w:val="both"/>
        <w:rPr>
          <w:rFonts w:ascii="Arial" w:hAnsi="Arial" w:eastAsia="Arial" w:cs="Arial"/>
          <w:b/>
          <w:color w:val="000000"/>
        </w:rPr>
      </w:pPr>
      <w:r>
        <w:rPr>
          <w:rFonts w:ascii="Arial" w:hAnsi="Arial" w:eastAsia="Arial" w:cs="Arial"/>
          <w:b/>
          <w:color w:val="000000"/>
        </w:rPr>
        <w:t>INSTRUCTIONS</w:t>
      </w:r>
    </w:p>
    <w:p w14:paraId="32D99854">
      <w:pPr>
        <w:pBdr>
          <w:top w:val="none" w:color="auto" w:sz="0" w:space="0"/>
          <w:left w:val="none" w:color="auto" w:sz="0" w:space="0"/>
          <w:bottom w:val="none" w:color="auto" w:sz="0" w:space="0"/>
          <w:right w:val="none" w:color="auto" w:sz="0" w:space="0"/>
          <w:between w:val="none" w:color="auto" w:sz="0" w:space="0"/>
        </w:pBdr>
        <w:spacing w:line="246" w:lineRule="auto"/>
        <w:ind w:right="113"/>
        <w:jc w:val="both"/>
        <w:rPr>
          <w:rFonts w:ascii="Arial" w:hAnsi="Arial" w:eastAsia="Arial" w:cs="Arial"/>
          <w:color w:val="000000"/>
        </w:rPr>
      </w:pPr>
      <w:r>
        <mc:AlternateContent>
          <mc:Choice Requires="wps">
            <w:drawing>
              <wp:anchor distT="0" distB="0" distL="0" distR="0" simplePos="0" relativeHeight="251659264" behindDoc="1" locked="0" layoutInCell="1" allowOverlap="1">
                <wp:simplePos x="0" y="0"/>
                <wp:positionH relativeFrom="column">
                  <wp:posOffset>-177800</wp:posOffset>
                </wp:positionH>
                <wp:positionV relativeFrom="paragraph">
                  <wp:posOffset>86995</wp:posOffset>
                </wp:positionV>
                <wp:extent cx="6305550" cy="3446145"/>
                <wp:effectExtent l="0" t="0" r="19050" b="8890"/>
                <wp:wrapNone/>
                <wp:docPr id="5" name="Rectangle 5"/>
                <wp:cNvGraphicFramePr/>
                <a:graphic xmlns:a="http://schemas.openxmlformats.org/drawingml/2006/main">
                  <a:graphicData uri="http://schemas.microsoft.com/office/word/2010/wordprocessingShape">
                    <wps:wsp>
                      <wps:cNvSpPr/>
                      <wps:spPr>
                        <a:xfrm>
                          <a:off x="0" y="0"/>
                          <a:ext cx="6305550" cy="3445934"/>
                        </a:xfrm>
                        <a:prstGeom prst="rect">
                          <a:avLst/>
                        </a:prstGeom>
                        <a:solidFill>
                          <a:srgbClr val="FFF2CC"/>
                        </a:solidFill>
                        <a:ln w="12700" cap="flat" cmpd="sng">
                          <a:solidFill>
                            <a:srgbClr val="31538F"/>
                          </a:solidFill>
                          <a:prstDash val="solid"/>
                          <a:miter lim="800000"/>
                          <a:headEnd type="none" w="sm" len="sm"/>
                          <a:tailEnd type="none" w="sm" len="sm"/>
                        </a:ln>
                      </wps:spPr>
                      <wps:txbx>
                        <w:txbxContent>
                          <w:p w14:paraId="6AE8A08A"/>
                        </w:txbxContent>
                      </wps:txbx>
                      <wps:bodyPr spcFirstLastPara="1" wrap="square" lIns="91425" tIns="91425" rIns="91425" bIns="91425" anchor="ctr" anchorCtr="0">
                        <a:noAutofit/>
                      </wps:bodyPr>
                    </wps:wsp>
                  </a:graphicData>
                </a:graphic>
              </wp:anchor>
            </w:drawing>
          </mc:Choice>
          <mc:Fallback>
            <w:pict>
              <v:rect id="Rectangle 5" o:spid="_x0000_s1026" o:spt="1" style="position:absolute;left:0pt;margin-left:-14pt;margin-top:6.85pt;height:271.35pt;width:496.5pt;z-index:-251657216;v-text-anchor:middle;mso-width-relative:page;mso-height-relative:page;" fillcolor="#FFF2CC" filled="t" stroked="t" coordsize="21600,21600" o:gfxdata="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aXIn/NoAAAAKAQAADwAAAAAAAAABACAAAAAi&#10;AAAAZHJzL2Rvd25yZXYueG1sUEsBAhQAFAAAAAgAh07iQOMGwMRBAgAAtwQAAA4AAAAAAAAAAQAg&#10;AAAAKQEAAGRycy9lMm9Eb2MueG1sUEsFBgAAAAAGAAYAWQEAANwFAAAAAA==&#10;">
                <v:fill on="t" focussize="0,0"/>
                <v:stroke weight="1pt" color="#31538F" miterlimit="8" joinstyle="miter" startarrowwidth="narrow" startarrowlength="short" endarrowwidth="narrow" endarrowlength="short"/>
                <v:imagedata o:title=""/>
                <o:lock v:ext="edit" aspectratio="f"/>
                <v:textbox inset="7.1988188976378pt,7.1988188976378pt,7.1988188976378pt,7.1988188976378pt">
                  <w:txbxContent>
                    <w:p w14:paraId="6AE8A08A"/>
                  </w:txbxContent>
                </v:textbox>
              </v:rect>
            </w:pict>
          </mc:Fallback>
        </mc:AlternateContent>
      </w:r>
    </w:p>
    <w:p w14:paraId="7AB56822">
      <w:pPr>
        <w:spacing w:after="360"/>
        <w:jc w:val="both"/>
        <w:rPr>
          <w:rFonts w:ascii="Arial" w:hAnsi="Arial" w:eastAsia="Arial" w:cs="Arial"/>
          <w:color w:val="000000"/>
        </w:rPr>
      </w:pPr>
      <w:r>
        <w:rPr>
          <w:rFonts w:ascii="Arial" w:hAnsi="Arial" w:eastAsia="Arial" w:cs="Arial"/>
          <w:color w:val="000000"/>
        </w:rPr>
        <w:t>This template is intended for submissions to be included in the proceedings of IUCEL 2025. To maintain a consistent and high-quality presentation throughout these proceedings, authors are kindly requested to adhere to the following guidelines when preparing their papers.</w:t>
      </w:r>
    </w:p>
    <w:p w14:paraId="7F0B32DD">
      <w:pPr>
        <w:spacing w:after="360"/>
        <w:jc w:val="both"/>
        <w:rPr>
          <w:rFonts w:ascii="Arial" w:hAnsi="Arial" w:eastAsia="Arial" w:cs="Arial"/>
          <w:color w:val="000000"/>
        </w:rPr>
      </w:pPr>
      <w:r>
        <w:rPr>
          <w:rFonts w:ascii="Arial" w:hAnsi="Arial" w:eastAsia="Arial" w:cs="Arial"/>
          <w:color w:val="000000"/>
        </w:rPr>
        <w:t>The extended abstract should be formatted in MS Word, using single spacing and an 11-point Arial font. Text paragraphs should be justified, and no indentation should be applied. The length of the extended abstract must not exceed four (4) pages, including references, and all pages should be numbered sequentially.</w:t>
      </w:r>
    </w:p>
    <w:p w14:paraId="7BC3255A">
      <w:pPr>
        <w:spacing w:after="360"/>
        <w:jc w:val="both"/>
        <w:rPr>
          <w:rFonts w:ascii="Arial" w:hAnsi="Arial" w:eastAsia="Arial" w:cs="Arial"/>
          <w:color w:val="000000"/>
        </w:rPr>
      </w:pPr>
      <w:r>
        <w:rPr>
          <w:rFonts w:ascii="Arial" w:hAnsi="Arial" w:eastAsia="Arial" w:cs="Arial"/>
          <w:color w:val="000000"/>
        </w:rPr>
        <w:t>Authors may incorporate supporting figures, images, and tables within their extended abstracts. All figures, images, and tables should be centered on the page. Figures and images must be numbered consecutively (see e.g., Figure 1), with captions placed below each. Similarly, tables should be numbered (see e.g., Table 1) and include a header at the top of each table. It is essential that all figures, images, and tables are referenced within the text.</w:t>
      </w:r>
    </w:p>
    <w:p w14:paraId="172FABBE">
      <w:pPr>
        <w:spacing w:after="360"/>
        <w:jc w:val="both"/>
        <w:rPr>
          <w:rFonts w:ascii="Arial" w:hAnsi="Arial" w:eastAsia="Arial" w:cs="Arial"/>
          <w:color w:val="000000"/>
        </w:rPr>
      </w:pPr>
      <w:r>
        <w:rPr>
          <w:rFonts w:ascii="Arial" w:hAnsi="Arial" w:eastAsia="Arial" w:cs="Arial"/>
          <w:color w:val="000000"/>
        </w:rPr>
        <w:t xml:space="preserve">Submissions should be made electronically in MS Word format through our online submission system at </w:t>
      </w:r>
      <w:r>
        <w:rPr>
          <w:rFonts w:ascii="Arial" w:hAnsi="Arial" w:eastAsia="Arial" w:cs="Arial"/>
          <w:color w:val="4472C4" w:themeColor="accent1"/>
          <w:u w:val="single"/>
          <w14:textFill>
            <w14:solidFill>
              <w14:schemeClr w14:val="accent1"/>
            </w14:solidFill>
          </w14:textFill>
        </w:rPr>
        <w:t>https://iucel2025.utem.edu.my/02</w:t>
      </w:r>
      <w:r>
        <w:rPr>
          <w:rFonts w:ascii="Arial" w:hAnsi="Arial" w:eastAsia="Arial" w:cs="Arial"/>
          <w:color w:val="000000"/>
        </w:rPr>
        <w:t xml:space="preserve">. </w:t>
      </w:r>
    </w:p>
    <w:p w14:paraId="75BF6A6F">
      <w:pPr>
        <w:spacing w:after="360"/>
        <w:jc w:val="both"/>
        <w:rPr>
          <w:rFonts w:ascii="Arial" w:hAnsi="Arial" w:eastAsia="Arial" w:cs="Arial"/>
        </w:rPr>
      </w:pPr>
      <w:r>
        <w:rPr>
          <w:rFonts w:ascii="Arial" w:hAnsi="Arial" w:eastAsia="Arial" w:cs="Arial"/>
          <w:color w:val="000000"/>
        </w:rPr>
        <w:t>Thank you for your attention to these guidelines.</w:t>
      </w:r>
    </w:p>
    <w:p w14:paraId="18750805">
      <w:pPr>
        <w:spacing w:after="360"/>
        <w:jc w:val="center"/>
        <w:rPr>
          <w:rFonts w:ascii="Arial" w:hAnsi="Arial" w:eastAsia="Arial" w:cs="Arial"/>
        </w:rPr>
      </w:pPr>
      <w:r>
        <w:rPr>
          <w:rFonts w:ascii="Arial" w:hAnsi="Arial" w:eastAsia="Arial" w:cs="Arial"/>
          <w:b/>
        </w:rPr>
        <w:drawing>
          <wp:inline distT="0" distB="0" distL="0" distR="0">
            <wp:extent cx="2359660" cy="1197610"/>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6" cstate="print">
                      <a:extLst>
                        <a:ext uri="{28A0092B-C50C-407E-A947-70E740481C1C}">
                          <a14:useLocalDpi xmlns:a14="http://schemas.microsoft.com/office/drawing/2010/main" val="0"/>
                        </a:ext>
                      </a:extLst>
                    </a:blip>
                    <a:srcRect t="1625" b="-1"/>
                    <a:stretch>
                      <a:fillRect/>
                    </a:stretch>
                  </pic:blipFill>
                  <pic:spPr>
                    <a:xfrm>
                      <a:off x="0" y="0"/>
                      <a:ext cx="2413737" cy="1225243"/>
                    </a:xfrm>
                    <a:prstGeom prst="rect">
                      <a:avLst/>
                    </a:prstGeom>
                    <a:ln>
                      <a:noFill/>
                    </a:ln>
                  </pic:spPr>
                </pic:pic>
              </a:graphicData>
            </a:graphic>
          </wp:inline>
        </w:drawing>
      </w:r>
      <w:r>
        <w:rPr>
          <w:rFonts w:ascii="Arial" w:hAnsi="Arial" w:eastAsia="Arial" w:cs="Arial"/>
          <w:b/>
        </w:rPr>
        <w:br w:type="textWrapping"/>
      </w:r>
      <w:r>
        <w:rPr>
          <w:rFonts w:ascii="Arial" w:hAnsi="Arial" w:eastAsia="Arial" w:cs="Arial"/>
          <w:b/>
        </w:rPr>
        <w:t xml:space="preserve">Figure 1: </w:t>
      </w:r>
      <w:r>
        <w:rPr>
          <w:rFonts w:ascii="Arial" w:hAnsi="Arial" w:eastAsia="Arial" w:cs="Arial"/>
        </w:rPr>
        <w:t>Example of a figure for the extended abstract</w:t>
      </w:r>
    </w:p>
    <w:p w14:paraId="5CC15479">
      <w:pPr>
        <w:pBdr>
          <w:top w:val="none" w:color="auto" w:sz="0" w:space="0"/>
          <w:left w:val="none" w:color="auto" w:sz="0" w:space="0"/>
          <w:bottom w:val="none" w:color="auto" w:sz="0" w:space="0"/>
          <w:right w:val="none" w:color="auto" w:sz="0" w:space="0"/>
          <w:between w:val="none" w:color="auto" w:sz="0" w:space="0"/>
        </w:pBdr>
        <w:spacing w:before="1"/>
        <w:jc w:val="both"/>
        <w:rPr>
          <w:rFonts w:ascii="Arial" w:hAnsi="Arial" w:eastAsia="Arial" w:cs="Arial"/>
          <w:color w:val="000000"/>
        </w:rPr>
      </w:pPr>
      <w:r>
        <w:rPr>
          <w:rFonts w:ascii="Arial" w:hAnsi="Arial" w:eastAsia="Arial" w:cs="Arial"/>
          <w:color w:val="000000"/>
        </w:rPr>
        <w:t xml:space="preserve"> </w:t>
      </w:r>
    </w:p>
    <w:p w14:paraId="7FD289AF">
      <w:pPr>
        <w:pBdr>
          <w:top w:val="none" w:color="auto" w:sz="0" w:space="0"/>
          <w:left w:val="none" w:color="auto" w:sz="0" w:space="0"/>
          <w:bottom w:val="none" w:color="auto" w:sz="0" w:space="0"/>
          <w:right w:val="none" w:color="auto" w:sz="0" w:space="0"/>
          <w:between w:val="none" w:color="auto" w:sz="0" w:space="0"/>
        </w:pBdr>
        <w:spacing w:before="7" w:after="6"/>
        <w:ind w:left="1405" w:right="1421"/>
        <w:jc w:val="center"/>
        <w:rPr>
          <w:rFonts w:ascii="Arial" w:hAnsi="Arial" w:eastAsia="Arial" w:cs="Arial"/>
          <w:color w:val="000000"/>
        </w:rPr>
      </w:pPr>
      <w:r>
        <w:rPr>
          <w:rFonts w:ascii="Arial" w:hAnsi="Arial" w:eastAsia="Arial" w:cs="Arial"/>
          <w:b/>
          <w:color w:val="000000"/>
        </w:rPr>
        <w:t>Table 1:</w:t>
      </w:r>
      <w:r>
        <w:rPr>
          <w:rFonts w:ascii="Arial" w:hAnsi="Arial" w:eastAsia="Arial" w:cs="Arial"/>
          <w:color w:val="000000"/>
        </w:rPr>
        <w:t xml:space="preserve"> Example of a table for the extended abstract</w:t>
      </w:r>
    </w:p>
    <w:p w14:paraId="4AF8F5B6">
      <w:pPr>
        <w:pBdr>
          <w:top w:val="none" w:color="auto" w:sz="0" w:space="0"/>
          <w:left w:val="none" w:color="auto" w:sz="0" w:space="0"/>
          <w:bottom w:val="none" w:color="auto" w:sz="0" w:space="0"/>
          <w:right w:val="none" w:color="auto" w:sz="0" w:space="0"/>
          <w:between w:val="none" w:color="auto" w:sz="0" w:space="0"/>
        </w:pBdr>
        <w:spacing w:before="7" w:after="6"/>
        <w:ind w:left="1405" w:right="1421"/>
        <w:jc w:val="center"/>
        <w:rPr>
          <w:rFonts w:ascii="Arial" w:hAnsi="Arial" w:eastAsia="Arial" w:cs="Arial"/>
          <w:color w:val="000000"/>
        </w:rPr>
      </w:pPr>
    </w:p>
    <w:tbl>
      <w:tblPr>
        <w:tblStyle w:val="33"/>
        <w:tblW w:w="934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214"/>
        <w:gridCol w:w="1378"/>
        <w:gridCol w:w="1378"/>
        <w:gridCol w:w="1379"/>
      </w:tblGrid>
      <w:tr w14:paraId="739598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215" w:type="dxa"/>
            <w:tcBorders>
              <w:top w:val="single" w:color="000000" w:sz="4" w:space="0"/>
            </w:tcBorders>
          </w:tcPr>
          <w:p w14:paraId="4BF719C3">
            <w:pPr>
              <w:pBdr>
                <w:top w:val="none" w:color="auto" w:sz="0" w:space="0"/>
                <w:left w:val="none" w:color="auto" w:sz="0" w:space="0"/>
                <w:bottom w:val="none" w:color="auto" w:sz="0" w:space="0"/>
                <w:right w:val="none" w:color="auto" w:sz="0" w:space="0"/>
                <w:between w:val="none" w:color="auto" w:sz="0" w:space="0"/>
              </w:pBdr>
              <w:spacing w:before="2"/>
              <w:rPr>
                <w:rFonts w:ascii="Arial" w:hAnsi="Arial" w:eastAsia="Arial" w:cs="Arial"/>
                <w:b/>
                <w:color w:val="000000"/>
              </w:rPr>
            </w:pPr>
            <w:r>
              <w:rPr>
                <w:rFonts w:ascii="Arial" w:hAnsi="Arial" w:eastAsia="Arial" w:cs="Arial"/>
                <w:b/>
                <w:color w:val="000000"/>
              </w:rPr>
              <w:t>Items</w:t>
            </w:r>
          </w:p>
        </w:tc>
        <w:tc>
          <w:tcPr>
            <w:tcW w:w="4135" w:type="dxa"/>
            <w:gridSpan w:val="3"/>
            <w:tcBorders>
              <w:top w:val="single" w:color="000000" w:sz="4" w:space="0"/>
              <w:bottom w:val="single" w:color="000000" w:sz="4" w:space="0"/>
            </w:tcBorders>
          </w:tcPr>
          <w:p w14:paraId="61A43517">
            <w:pPr>
              <w:pBdr>
                <w:top w:val="none" w:color="auto" w:sz="0" w:space="0"/>
                <w:left w:val="none" w:color="auto" w:sz="0" w:space="0"/>
                <w:bottom w:val="none" w:color="auto" w:sz="0" w:space="0"/>
                <w:right w:val="none" w:color="auto" w:sz="0" w:space="0"/>
                <w:between w:val="none" w:color="auto" w:sz="0" w:space="0"/>
              </w:pBdr>
              <w:spacing w:before="2"/>
              <w:jc w:val="center"/>
              <w:rPr>
                <w:rFonts w:ascii="Arial" w:hAnsi="Arial" w:eastAsia="Arial" w:cs="Arial"/>
                <w:b/>
                <w:color w:val="000000"/>
              </w:rPr>
            </w:pPr>
            <w:r>
              <w:rPr>
                <w:rFonts w:ascii="Arial" w:hAnsi="Arial" w:eastAsia="Arial" w:cs="Arial"/>
                <w:b/>
                <w:color w:val="000000"/>
              </w:rPr>
              <w:t>Perception of intervention group Cumulative Frequency (Percentage %)</w:t>
            </w:r>
          </w:p>
        </w:tc>
      </w:tr>
      <w:tr w14:paraId="6A00A3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215" w:type="dxa"/>
            <w:tcBorders>
              <w:bottom w:val="single" w:color="000000" w:sz="4" w:space="0"/>
            </w:tcBorders>
          </w:tcPr>
          <w:p w14:paraId="4D1134EB">
            <w:pPr>
              <w:pBdr>
                <w:top w:val="none" w:color="auto" w:sz="0" w:space="0"/>
                <w:left w:val="none" w:color="auto" w:sz="0" w:space="0"/>
                <w:bottom w:val="none" w:color="auto" w:sz="0" w:space="0"/>
                <w:right w:val="none" w:color="auto" w:sz="0" w:space="0"/>
                <w:between w:val="none" w:color="auto" w:sz="0" w:space="0"/>
              </w:pBdr>
              <w:spacing w:before="2"/>
              <w:rPr>
                <w:rFonts w:ascii="Arial" w:hAnsi="Arial" w:eastAsia="Arial" w:cs="Arial"/>
                <w:color w:val="000000"/>
              </w:rPr>
            </w:pPr>
          </w:p>
        </w:tc>
        <w:tc>
          <w:tcPr>
            <w:tcW w:w="1378" w:type="dxa"/>
            <w:tcBorders>
              <w:top w:val="single" w:color="000000" w:sz="4" w:space="0"/>
              <w:bottom w:val="single" w:color="000000" w:sz="4" w:space="0"/>
            </w:tcBorders>
          </w:tcPr>
          <w:p w14:paraId="2828064C">
            <w:pPr>
              <w:pBdr>
                <w:top w:val="none" w:color="auto" w:sz="0" w:space="0"/>
                <w:left w:val="none" w:color="auto" w:sz="0" w:space="0"/>
                <w:bottom w:val="none" w:color="auto" w:sz="0" w:space="0"/>
                <w:right w:val="none" w:color="auto" w:sz="0" w:space="0"/>
                <w:between w:val="none" w:color="auto" w:sz="0" w:space="0"/>
              </w:pBdr>
              <w:spacing w:before="2"/>
              <w:jc w:val="center"/>
              <w:rPr>
                <w:rFonts w:ascii="Arial" w:hAnsi="Arial" w:eastAsia="Arial" w:cs="Arial"/>
                <w:b/>
                <w:color w:val="000000"/>
              </w:rPr>
            </w:pPr>
            <w:r>
              <w:rPr>
                <w:rFonts w:ascii="Arial" w:hAnsi="Arial" w:eastAsia="Arial" w:cs="Arial"/>
                <w:b/>
                <w:color w:val="000000"/>
              </w:rPr>
              <w:t>Agree</w:t>
            </w:r>
          </w:p>
        </w:tc>
        <w:tc>
          <w:tcPr>
            <w:tcW w:w="1378" w:type="dxa"/>
            <w:tcBorders>
              <w:top w:val="single" w:color="000000" w:sz="4" w:space="0"/>
              <w:bottom w:val="single" w:color="000000" w:sz="4" w:space="0"/>
            </w:tcBorders>
          </w:tcPr>
          <w:p w14:paraId="22864CCE">
            <w:pPr>
              <w:pBdr>
                <w:top w:val="none" w:color="auto" w:sz="0" w:space="0"/>
                <w:left w:val="none" w:color="auto" w:sz="0" w:space="0"/>
                <w:bottom w:val="none" w:color="auto" w:sz="0" w:space="0"/>
                <w:right w:val="none" w:color="auto" w:sz="0" w:space="0"/>
                <w:between w:val="none" w:color="auto" w:sz="0" w:space="0"/>
              </w:pBdr>
              <w:spacing w:before="2"/>
              <w:jc w:val="center"/>
              <w:rPr>
                <w:rFonts w:ascii="Arial" w:hAnsi="Arial" w:eastAsia="Arial" w:cs="Arial"/>
                <w:b/>
                <w:color w:val="000000"/>
              </w:rPr>
            </w:pPr>
            <w:r>
              <w:rPr>
                <w:rFonts w:ascii="Arial" w:hAnsi="Arial" w:eastAsia="Arial" w:cs="Arial"/>
                <w:b/>
                <w:color w:val="000000"/>
              </w:rPr>
              <w:t>Disagree</w:t>
            </w:r>
          </w:p>
        </w:tc>
        <w:tc>
          <w:tcPr>
            <w:tcW w:w="1379" w:type="dxa"/>
            <w:tcBorders>
              <w:top w:val="single" w:color="000000" w:sz="4" w:space="0"/>
              <w:bottom w:val="single" w:color="000000" w:sz="4" w:space="0"/>
            </w:tcBorders>
          </w:tcPr>
          <w:p w14:paraId="153D4159">
            <w:pPr>
              <w:pBdr>
                <w:top w:val="none" w:color="auto" w:sz="0" w:space="0"/>
                <w:left w:val="none" w:color="auto" w:sz="0" w:space="0"/>
                <w:bottom w:val="none" w:color="auto" w:sz="0" w:space="0"/>
                <w:right w:val="none" w:color="auto" w:sz="0" w:space="0"/>
                <w:between w:val="none" w:color="auto" w:sz="0" w:space="0"/>
              </w:pBdr>
              <w:spacing w:before="2"/>
              <w:jc w:val="center"/>
              <w:rPr>
                <w:rFonts w:ascii="Arial" w:hAnsi="Arial" w:eastAsia="Arial" w:cs="Arial"/>
                <w:b/>
                <w:color w:val="000000"/>
              </w:rPr>
            </w:pPr>
            <w:r>
              <w:rPr>
                <w:rFonts w:ascii="Arial" w:hAnsi="Arial" w:eastAsia="Arial" w:cs="Arial"/>
                <w:b/>
                <w:color w:val="000000"/>
              </w:rPr>
              <w:t>Not sure</w:t>
            </w:r>
          </w:p>
        </w:tc>
      </w:tr>
      <w:tr w14:paraId="6ACD3C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215" w:type="dxa"/>
            <w:tcBorders>
              <w:top w:val="single" w:color="000000" w:sz="4" w:space="0"/>
              <w:bottom w:val="single" w:color="000000" w:sz="4" w:space="0"/>
            </w:tcBorders>
          </w:tcPr>
          <w:p w14:paraId="359C09EA">
            <w:pPr>
              <w:autoSpaceDE/>
              <w:autoSpaceDN/>
            </w:pPr>
            <w:r>
              <w:rPr>
                <w:rFonts w:ascii="Arial" w:hAnsi="Arial" w:eastAsia="Arial" w:cs="Arial"/>
                <w:color w:val="000000"/>
              </w:rPr>
              <w:t>Q1. AI-based tools help me better understand complex issues affecting the community.</w:t>
            </w:r>
          </w:p>
          <w:p w14:paraId="3E3536AA">
            <w:pPr>
              <w:pBdr>
                <w:top w:val="none" w:color="auto" w:sz="0" w:space="0"/>
                <w:left w:val="none" w:color="auto" w:sz="0" w:space="0"/>
                <w:bottom w:val="none" w:color="auto" w:sz="0" w:space="0"/>
                <w:right w:val="none" w:color="auto" w:sz="0" w:space="0"/>
                <w:between w:val="none" w:color="auto" w:sz="0" w:space="0"/>
              </w:pBdr>
              <w:spacing w:before="2"/>
              <w:rPr>
                <w:rFonts w:ascii="Arial" w:hAnsi="Arial" w:eastAsia="Arial" w:cs="Arial"/>
                <w:color w:val="000000"/>
              </w:rPr>
            </w:pPr>
          </w:p>
        </w:tc>
        <w:tc>
          <w:tcPr>
            <w:tcW w:w="1378" w:type="dxa"/>
            <w:tcBorders>
              <w:top w:val="single" w:color="000000" w:sz="4" w:space="0"/>
              <w:bottom w:val="single" w:color="000000" w:sz="4" w:space="0"/>
            </w:tcBorders>
          </w:tcPr>
          <w:p w14:paraId="1A7EFDBD">
            <w:pPr>
              <w:pBdr>
                <w:top w:val="none" w:color="auto" w:sz="0" w:space="0"/>
                <w:left w:val="none" w:color="auto" w:sz="0" w:space="0"/>
                <w:bottom w:val="none" w:color="auto" w:sz="0" w:space="0"/>
                <w:right w:val="none" w:color="auto" w:sz="0" w:space="0"/>
                <w:between w:val="none" w:color="auto" w:sz="0" w:space="0"/>
              </w:pBdr>
              <w:spacing w:before="2"/>
              <w:jc w:val="center"/>
              <w:rPr>
                <w:rFonts w:ascii="Arial" w:hAnsi="Arial" w:eastAsia="Arial" w:cs="Arial"/>
                <w:color w:val="000000"/>
              </w:rPr>
            </w:pPr>
            <w:r>
              <w:rPr>
                <w:rFonts w:ascii="Arial" w:hAnsi="Arial" w:eastAsia="Arial" w:cs="Arial"/>
                <w:color w:val="000000"/>
              </w:rPr>
              <w:t>36 (80.0)</w:t>
            </w:r>
          </w:p>
        </w:tc>
        <w:tc>
          <w:tcPr>
            <w:tcW w:w="1378" w:type="dxa"/>
            <w:tcBorders>
              <w:top w:val="single" w:color="000000" w:sz="4" w:space="0"/>
              <w:bottom w:val="single" w:color="000000" w:sz="4" w:space="0"/>
            </w:tcBorders>
          </w:tcPr>
          <w:p w14:paraId="14D8F74E">
            <w:pPr>
              <w:pBdr>
                <w:top w:val="none" w:color="auto" w:sz="0" w:space="0"/>
                <w:left w:val="none" w:color="auto" w:sz="0" w:space="0"/>
                <w:bottom w:val="none" w:color="auto" w:sz="0" w:space="0"/>
                <w:right w:val="none" w:color="auto" w:sz="0" w:space="0"/>
                <w:between w:val="none" w:color="auto" w:sz="0" w:space="0"/>
              </w:pBdr>
              <w:spacing w:before="2"/>
              <w:jc w:val="center"/>
              <w:rPr>
                <w:rFonts w:ascii="Arial" w:hAnsi="Arial" w:eastAsia="Arial" w:cs="Arial"/>
                <w:color w:val="000000"/>
              </w:rPr>
            </w:pPr>
            <w:r>
              <w:rPr>
                <w:rFonts w:ascii="Arial" w:hAnsi="Arial" w:eastAsia="Arial" w:cs="Arial"/>
                <w:color w:val="000000"/>
              </w:rPr>
              <w:t>4 (4.4)</w:t>
            </w:r>
          </w:p>
        </w:tc>
        <w:tc>
          <w:tcPr>
            <w:tcW w:w="1379" w:type="dxa"/>
            <w:tcBorders>
              <w:top w:val="single" w:color="000000" w:sz="4" w:space="0"/>
              <w:bottom w:val="single" w:color="000000" w:sz="4" w:space="0"/>
            </w:tcBorders>
          </w:tcPr>
          <w:p w14:paraId="6294354A">
            <w:pPr>
              <w:pBdr>
                <w:top w:val="none" w:color="auto" w:sz="0" w:space="0"/>
                <w:left w:val="none" w:color="auto" w:sz="0" w:space="0"/>
                <w:bottom w:val="none" w:color="auto" w:sz="0" w:space="0"/>
                <w:right w:val="none" w:color="auto" w:sz="0" w:space="0"/>
                <w:between w:val="none" w:color="auto" w:sz="0" w:space="0"/>
              </w:pBdr>
              <w:spacing w:before="2"/>
              <w:jc w:val="center"/>
              <w:rPr>
                <w:rFonts w:ascii="Arial" w:hAnsi="Arial" w:eastAsia="Arial" w:cs="Arial"/>
                <w:color w:val="000000"/>
              </w:rPr>
            </w:pPr>
            <w:r>
              <w:rPr>
                <w:rFonts w:ascii="Arial" w:hAnsi="Arial" w:eastAsia="Arial" w:cs="Arial"/>
                <w:color w:val="000000"/>
              </w:rPr>
              <w:t>7 (15.6)</w:t>
            </w:r>
          </w:p>
        </w:tc>
      </w:tr>
      <w:tr w14:paraId="5A9860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215" w:type="dxa"/>
            <w:tcBorders>
              <w:top w:val="single" w:color="000000" w:sz="4" w:space="0"/>
              <w:bottom w:val="single" w:color="000000" w:sz="4" w:space="0"/>
            </w:tcBorders>
          </w:tcPr>
          <w:p w14:paraId="5E946562">
            <w:pPr>
              <w:autoSpaceDE/>
              <w:autoSpaceDN/>
            </w:pPr>
            <w:r>
              <w:rPr>
                <w:rFonts w:ascii="Arial" w:hAnsi="Arial" w:eastAsia="Arial" w:cs="Arial"/>
                <w:color w:val="000000"/>
              </w:rPr>
              <w:t>Q5. The use of AI to visualize community data increases my engagement in learning.</w:t>
            </w:r>
          </w:p>
          <w:p w14:paraId="7E025290">
            <w:pPr>
              <w:pBdr>
                <w:top w:val="none" w:color="auto" w:sz="0" w:space="0"/>
                <w:left w:val="none" w:color="auto" w:sz="0" w:space="0"/>
                <w:bottom w:val="none" w:color="auto" w:sz="0" w:space="0"/>
                <w:right w:val="none" w:color="auto" w:sz="0" w:space="0"/>
                <w:between w:val="none" w:color="auto" w:sz="0" w:space="0"/>
              </w:pBdr>
              <w:spacing w:before="2"/>
              <w:rPr>
                <w:rFonts w:ascii="Arial" w:hAnsi="Arial" w:eastAsia="Arial" w:cs="Arial"/>
                <w:color w:val="000000"/>
              </w:rPr>
            </w:pPr>
          </w:p>
        </w:tc>
        <w:tc>
          <w:tcPr>
            <w:tcW w:w="1378" w:type="dxa"/>
            <w:tcBorders>
              <w:top w:val="single" w:color="000000" w:sz="4" w:space="0"/>
              <w:bottom w:val="single" w:color="000000" w:sz="4" w:space="0"/>
            </w:tcBorders>
          </w:tcPr>
          <w:p w14:paraId="3A266915">
            <w:pPr>
              <w:pBdr>
                <w:top w:val="none" w:color="auto" w:sz="0" w:space="0"/>
                <w:left w:val="none" w:color="auto" w:sz="0" w:space="0"/>
                <w:bottom w:val="none" w:color="auto" w:sz="0" w:space="0"/>
                <w:right w:val="none" w:color="auto" w:sz="0" w:space="0"/>
                <w:between w:val="none" w:color="auto" w:sz="0" w:space="0"/>
              </w:pBdr>
              <w:spacing w:before="2"/>
              <w:jc w:val="center"/>
              <w:rPr>
                <w:rFonts w:ascii="Arial" w:hAnsi="Arial" w:eastAsia="Arial" w:cs="Arial"/>
                <w:color w:val="000000"/>
              </w:rPr>
            </w:pPr>
            <w:r>
              <w:rPr>
                <w:rFonts w:ascii="Arial" w:hAnsi="Arial" w:eastAsia="Arial" w:cs="Arial"/>
                <w:color w:val="000000"/>
              </w:rPr>
              <w:t>35 (77.8)</w:t>
            </w:r>
          </w:p>
        </w:tc>
        <w:tc>
          <w:tcPr>
            <w:tcW w:w="1378" w:type="dxa"/>
            <w:tcBorders>
              <w:top w:val="single" w:color="000000" w:sz="4" w:space="0"/>
              <w:bottom w:val="single" w:color="000000" w:sz="4" w:space="0"/>
            </w:tcBorders>
          </w:tcPr>
          <w:p w14:paraId="6E9A0D63">
            <w:pPr>
              <w:pBdr>
                <w:top w:val="none" w:color="auto" w:sz="0" w:space="0"/>
                <w:left w:val="none" w:color="auto" w:sz="0" w:space="0"/>
                <w:bottom w:val="none" w:color="auto" w:sz="0" w:space="0"/>
                <w:right w:val="none" w:color="auto" w:sz="0" w:space="0"/>
                <w:between w:val="none" w:color="auto" w:sz="0" w:space="0"/>
              </w:pBdr>
              <w:spacing w:before="2"/>
              <w:jc w:val="center"/>
              <w:rPr>
                <w:rFonts w:ascii="Arial" w:hAnsi="Arial" w:eastAsia="Arial" w:cs="Arial"/>
                <w:color w:val="000000"/>
              </w:rPr>
            </w:pPr>
            <w:r>
              <w:rPr>
                <w:rFonts w:ascii="Arial" w:hAnsi="Arial" w:eastAsia="Arial" w:cs="Arial"/>
                <w:color w:val="000000"/>
              </w:rPr>
              <w:t>1 (2.2)</w:t>
            </w:r>
          </w:p>
        </w:tc>
        <w:tc>
          <w:tcPr>
            <w:tcW w:w="1379" w:type="dxa"/>
            <w:tcBorders>
              <w:top w:val="single" w:color="000000" w:sz="4" w:space="0"/>
              <w:bottom w:val="single" w:color="000000" w:sz="4" w:space="0"/>
            </w:tcBorders>
          </w:tcPr>
          <w:p w14:paraId="2700891A">
            <w:pPr>
              <w:pBdr>
                <w:top w:val="none" w:color="auto" w:sz="0" w:space="0"/>
                <w:left w:val="none" w:color="auto" w:sz="0" w:space="0"/>
                <w:bottom w:val="none" w:color="auto" w:sz="0" w:space="0"/>
                <w:right w:val="none" w:color="auto" w:sz="0" w:space="0"/>
                <w:between w:val="none" w:color="auto" w:sz="0" w:space="0"/>
              </w:pBdr>
              <w:spacing w:before="2"/>
              <w:jc w:val="center"/>
              <w:rPr>
                <w:rFonts w:ascii="Arial" w:hAnsi="Arial" w:eastAsia="Arial" w:cs="Arial"/>
                <w:color w:val="000000"/>
              </w:rPr>
            </w:pPr>
            <w:r>
              <w:rPr>
                <w:rFonts w:ascii="Arial" w:hAnsi="Arial" w:eastAsia="Arial" w:cs="Arial"/>
                <w:color w:val="000000"/>
              </w:rPr>
              <w:t>9 (20.0)</w:t>
            </w:r>
          </w:p>
        </w:tc>
      </w:tr>
    </w:tbl>
    <w:p w14:paraId="22CAF33C">
      <w:pPr>
        <w:pStyle w:val="3"/>
        <w:ind w:firstLine="102"/>
        <w:rPr>
          <w:rFonts w:ascii="Arial" w:hAnsi="Arial" w:eastAsia="Arial" w:cs="Arial"/>
          <w:sz w:val="22"/>
          <w:szCs w:val="22"/>
        </w:rPr>
      </w:pPr>
    </w:p>
    <w:p w14:paraId="6C5DCA60">
      <w:pPr>
        <w:jc w:val="center"/>
        <w:rPr>
          <w:rFonts w:ascii="Arial" w:hAnsi="Arial" w:eastAsia="Arial" w:cs="Arial"/>
          <w:b/>
          <w:smallCaps/>
          <w:color w:val="C00000"/>
        </w:rPr>
      </w:pPr>
    </w:p>
    <w:p w14:paraId="5EE212CC">
      <w:pPr>
        <w:jc w:val="center"/>
        <w:rPr>
          <w:rFonts w:ascii="Arial" w:hAnsi="Arial" w:eastAsia="Arial" w:cs="Arial"/>
        </w:rPr>
      </w:pPr>
      <w:r>
        <w:rPr>
          <w:rFonts w:ascii="Arial" w:hAnsi="Arial" w:eastAsia="Arial" w:cs="Arial"/>
          <w:b/>
          <w:smallCaps/>
          <w:color w:val="C00000"/>
        </w:rPr>
        <w:t xml:space="preserve">   </w:t>
      </w:r>
    </w:p>
    <w:p w14:paraId="21F7F953">
      <w:pPr>
        <w:jc w:val="center"/>
        <w:rPr>
          <w:rFonts w:ascii="Arial" w:hAnsi="Arial" w:eastAsia="Arial" w:cs="Arial"/>
          <w:b/>
        </w:rPr>
      </w:pPr>
    </w:p>
    <w:p w14:paraId="41249721">
      <w:pPr>
        <w:jc w:val="center"/>
        <w:rPr>
          <w:rFonts w:ascii="Arial" w:hAnsi="Arial" w:eastAsia="Arial" w:cs="Arial"/>
          <w:b/>
        </w:rPr>
      </w:pPr>
      <w:r>
        <w:rPr>
          <w:rFonts w:ascii="Arial" w:hAnsi="Arial" w:eastAsia="Arial" w:cs="Arial"/>
          <w:b/>
        </w:rPr>
        <w:drawing>
          <wp:anchor distT="0" distB="0" distL="114300" distR="114300" simplePos="0" relativeHeight="251661312" behindDoc="0" locked="0" layoutInCell="1" allowOverlap="1">
            <wp:simplePos x="0" y="0"/>
            <wp:positionH relativeFrom="column">
              <wp:posOffset>2860040</wp:posOffset>
            </wp:positionH>
            <wp:positionV relativeFrom="paragraph">
              <wp:posOffset>118110</wp:posOffset>
            </wp:positionV>
            <wp:extent cx="1995805" cy="655320"/>
            <wp:effectExtent l="0" t="0" r="0" b="571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1995492" cy="655124"/>
                    </a:xfrm>
                    <a:prstGeom prst="rect">
                      <a:avLst/>
                    </a:prstGeom>
                  </pic:spPr>
                </pic:pic>
              </a:graphicData>
            </a:graphic>
          </wp:anchor>
        </w:drawing>
      </w:r>
      <w:r>
        <w:drawing>
          <wp:anchor distT="0" distB="0" distL="114300" distR="114300" simplePos="0" relativeHeight="251660288" behindDoc="0" locked="0" layoutInCell="1" allowOverlap="1">
            <wp:simplePos x="0" y="0"/>
            <wp:positionH relativeFrom="column">
              <wp:posOffset>1295400</wp:posOffset>
            </wp:positionH>
            <wp:positionV relativeFrom="paragraph">
              <wp:posOffset>-24765</wp:posOffset>
            </wp:positionV>
            <wp:extent cx="1516380" cy="79502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8" cstate="print">
                      <a:extLst>
                        <a:ext uri="{28A0092B-C50C-407E-A947-70E740481C1C}">
                          <a14:useLocalDpi xmlns:a14="http://schemas.microsoft.com/office/drawing/2010/main" val="0"/>
                        </a:ext>
                      </a:extLst>
                    </a:blip>
                    <a:srcRect l="5914" r="6165" b="6434"/>
                    <a:stretch>
                      <a:fillRect/>
                    </a:stretch>
                  </pic:blipFill>
                  <pic:spPr>
                    <a:xfrm>
                      <a:off x="0" y="0"/>
                      <a:ext cx="1516380" cy="794831"/>
                    </a:xfrm>
                    <a:prstGeom prst="rect">
                      <a:avLst/>
                    </a:prstGeom>
                    <a:solidFill>
                      <a:schemeClr val="bg1"/>
                    </a:solidFill>
                    <a:ln>
                      <a:noFill/>
                    </a:ln>
                  </pic:spPr>
                </pic:pic>
              </a:graphicData>
            </a:graphic>
          </wp:anchor>
        </w:drawing>
      </w:r>
    </w:p>
    <w:p w14:paraId="39509607">
      <w:pPr>
        <w:jc w:val="center"/>
        <w:rPr>
          <w:rFonts w:ascii="Arial" w:hAnsi="Arial" w:eastAsia="Arial" w:cs="Arial"/>
          <w:b/>
        </w:rPr>
      </w:pPr>
    </w:p>
    <w:p w14:paraId="69586060">
      <w:pPr>
        <w:jc w:val="center"/>
        <w:rPr>
          <w:rFonts w:ascii="Arial" w:hAnsi="Arial" w:eastAsia="Arial" w:cs="Arial"/>
          <w:b/>
        </w:rPr>
      </w:pPr>
    </w:p>
    <w:p w14:paraId="1937909B">
      <w:pPr>
        <w:jc w:val="center"/>
        <w:rPr>
          <w:rFonts w:ascii="Arial" w:hAnsi="Arial" w:eastAsia="Arial" w:cs="Arial"/>
          <w:b/>
        </w:rPr>
      </w:pPr>
    </w:p>
    <w:p w14:paraId="0F6A0D48">
      <w:pPr>
        <w:jc w:val="center"/>
        <w:rPr>
          <w:rFonts w:ascii="Arial" w:hAnsi="Arial" w:eastAsia="Arial" w:cs="Arial"/>
          <w:b/>
        </w:rPr>
      </w:pPr>
    </w:p>
    <w:p w14:paraId="59BEFF4E">
      <w:pPr>
        <w:jc w:val="center"/>
        <w:rPr>
          <w:rFonts w:ascii="Arial" w:hAnsi="Arial" w:eastAsia="Arial" w:cs="Arial"/>
          <w:b/>
        </w:rPr>
      </w:pPr>
    </w:p>
    <w:p w14:paraId="528A7F52">
      <w:pPr>
        <w:jc w:val="center"/>
        <w:rPr>
          <w:rFonts w:ascii="Arial" w:hAnsi="Arial" w:eastAsia="Arial" w:cs="Arial"/>
          <w:b/>
        </w:rPr>
      </w:pPr>
    </w:p>
    <w:p w14:paraId="33C6ACBF">
      <w:pPr>
        <w:jc w:val="center"/>
        <w:rPr>
          <w:rFonts w:ascii="Arial" w:hAnsi="Arial" w:eastAsia="Arial" w:cs="Arial"/>
          <w:b/>
        </w:rPr>
      </w:pPr>
      <w:r>
        <w:rPr>
          <w:rFonts w:ascii="Arial" w:hAnsi="Arial" w:eastAsia="Arial" w:cs="Arial"/>
          <w:b/>
        </w:rPr>
        <w:t>ABSTRACT TITLE [ARIAL, 11-POINT, BOLD, CENTERED, UPPERCASE]</w:t>
      </w:r>
    </w:p>
    <w:p w14:paraId="67DDFA78">
      <w:pPr>
        <w:jc w:val="center"/>
        <w:rPr>
          <w:rFonts w:ascii="Arial" w:hAnsi="Arial" w:eastAsia="Arial" w:cs="Arial"/>
          <w:b/>
          <w:i/>
          <w:color w:val="FF0000"/>
        </w:rPr>
      </w:pPr>
      <w:r>
        <w:rPr>
          <w:rFonts w:ascii="Arial" w:hAnsi="Arial" w:eastAsia="Arial" w:cs="Arial"/>
          <w:b/>
          <w:i/>
          <w:color w:val="FF0000"/>
        </w:rPr>
        <w:t>Example: FACE RECOGNITION FOR FINAL EXAM ATTENDANCE ON MOBILE APPLICATION</w:t>
      </w:r>
    </w:p>
    <w:p w14:paraId="33B45DBF">
      <w:pPr>
        <w:jc w:val="center"/>
        <w:rPr>
          <w:rFonts w:ascii="Arial" w:hAnsi="Arial" w:eastAsia="Arial" w:cs="Arial"/>
          <w:b/>
          <w:color w:val="FF0000"/>
        </w:rPr>
      </w:pPr>
    </w:p>
    <w:p w14:paraId="49DEBAB0">
      <w:pPr>
        <w:jc w:val="center"/>
        <w:rPr>
          <w:rFonts w:ascii="Arial" w:hAnsi="Arial" w:eastAsia="Arial" w:cs="Arial"/>
          <w:b/>
        </w:rPr>
      </w:pPr>
      <w:r>
        <w:rPr>
          <w:rFonts w:ascii="Arial" w:hAnsi="Arial" w:eastAsia="Arial" w:cs="Arial"/>
          <w:b/>
        </w:rPr>
        <w:t>Full name of First Author</w:t>
      </w:r>
      <w:r>
        <w:rPr>
          <w:rFonts w:ascii="Arial" w:hAnsi="Arial" w:eastAsia="Arial" w:cs="Arial"/>
          <w:b/>
          <w:vertAlign w:val="superscript"/>
        </w:rPr>
        <w:t>1</w:t>
      </w:r>
      <w:r>
        <w:rPr>
          <w:rFonts w:ascii="Arial" w:hAnsi="Arial" w:eastAsia="Arial" w:cs="Arial"/>
          <w:b/>
        </w:rPr>
        <w:t>*, Full name of Second Author</w:t>
      </w:r>
      <w:r>
        <w:rPr>
          <w:rFonts w:ascii="Arial" w:hAnsi="Arial" w:eastAsia="Arial" w:cs="Arial"/>
          <w:b/>
          <w:vertAlign w:val="superscript"/>
        </w:rPr>
        <w:t>2</w:t>
      </w:r>
      <w:r>
        <w:rPr>
          <w:rFonts w:ascii="Arial" w:hAnsi="Arial" w:eastAsia="Arial" w:cs="Arial"/>
          <w:b/>
        </w:rPr>
        <w:t xml:space="preserve"> &amp; Full name of Last Author</w:t>
      </w:r>
      <w:r>
        <w:rPr>
          <w:rFonts w:ascii="Arial" w:hAnsi="Arial" w:eastAsia="Arial" w:cs="Arial"/>
          <w:b/>
          <w:vertAlign w:val="superscript"/>
        </w:rPr>
        <w:t>3</w:t>
      </w:r>
      <w:r>
        <w:rPr>
          <w:rFonts w:ascii="Arial" w:hAnsi="Arial" w:eastAsia="Arial" w:cs="Arial"/>
          <w:b/>
        </w:rPr>
        <w:t xml:space="preserve"> </w:t>
      </w:r>
    </w:p>
    <w:p w14:paraId="00ACDDC3">
      <w:pPr>
        <w:jc w:val="center"/>
        <w:rPr>
          <w:rFonts w:ascii="Arial" w:hAnsi="Arial" w:eastAsia="Arial" w:cs="Arial"/>
          <w:b/>
          <w:color w:val="FF0000"/>
        </w:rPr>
      </w:pPr>
      <w:r>
        <w:rPr>
          <w:rFonts w:ascii="Arial" w:hAnsi="Arial" w:eastAsia="Arial" w:cs="Arial"/>
          <w:b/>
          <w:color w:val="FF0000"/>
        </w:rPr>
        <w:t>Example: Safiza Kamal</w:t>
      </w:r>
      <w:r>
        <w:rPr>
          <w:rFonts w:ascii="Arial" w:hAnsi="Arial" w:eastAsia="Arial" w:cs="Arial"/>
          <w:b/>
          <w:color w:val="FF0000"/>
          <w:vertAlign w:val="superscript"/>
        </w:rPr>
        <w:t>1</w:t>
      </w:r>
      <w:r>
        <w:rPr>
          <w:rFonts w:ascii="Arial" w:hAnsi="Arial" w:eastAsia="Arial" w:cs="Arial"/>
          <w:b/>
          <w:color w:val="FF0000"/>
        </w:rPr>
        <w:t>*, Fatimah Syafinaz Ahmad</w:t>
      </w:r>
      <w:r>
        <w:rPr>
          <w:rFonts w:ascii="Arial" w:hAnsi="Arial" w:eastAsia="Arial" w:cs="Arial"/>
          <w:b/>
          <w:color w:val="FF0000"/>
          <w:vertAlign w:val="superscript"/>
        </w:rPr>
        <w:t>2</w:t>
      </w:r>
      <w:r>
        <w:rPr>
          <w:rFonts w:ascii="Arial" w:hAnsi="Arial" w:eastAsia="Arial" w:cs="Arial"/>
          <w:b/>
          <w:color w:val="FF0000"/>
        </w:rPr>
        <w:t>, Ahmad Kamal Salih</w:t>
      </w:r>
      <w:r>
        <w:rPr>
          <w:rFonts w:ascii="Arial" w:hAnsi="Arial" w:eastAsia="Arial" w:cs="Arial"/>
          <w:b/>
          <w:color w:val="FF0000"/>
          <w:vertAlign w:val="superscript"/>
        </w:rPr>
        <w:t>3</w:t>
      </w:r>
      <w:r>
        <w:rPr>
          <w:rFonts w:ascii="Arial" w:hAnsi="Arial" w:eastAsia="Arial" w:cs="Arial"/>
          <w:b/>
          <w:color w:val="FF0000"/>
        </w:rPr>
        <w:t xml:space="preserve"> &amp; Rozila Fathlan</w:t>
      </w:r>
      <w:r>
        <w:rPr>
          <w:rFonts w:ascii="Arial" w:hAnsi="Arial" w:eastAsia="Arial" w:cs="Arial"/>
          <w:b/>
          <w:color w:val="FF0000"/>
          <w:vertAlign w:val="superscript"/>
        </w:rPr>
        <w:t>4</w:t>
      </w:r>
    </w:p>
    <w:p w14:paraId="02C443EE">
      <w:pPr>
        <w:widowControl/>
        <w:pBdr>
          <w:top w:val="none" w:color="auto" w:sz="0" w:space="0"/>
          <w:left w:val="none" w:color="auto" w:sz="0" w:space="0"/>
          <w:bottom w:val="none" w:color="auto" w:sz="0" w:space="0"/>
          <w:right w:val="none" w:color="auto" w:sz="0" w:space="0"/>
          <w:between w:val="none" w:color="auto" w:sz="0" w:space="0"/>
        </w:pBdr>
        <w:jc w:val="center"/>
        <w:rPr>
          <w:rFonts w:ascii="Arial" w:hAnsi="Arial" w:eastAsia="Arial" w:cs="Arial"/>
          <w:color w:val="000000"/>
        </w:rPr>
      </w:pPr>
      <w:r>
        <w:rPr>
          <w:rFonts w:ascii="Arial" w:hAnsi="Arial" w:eastAsia="Arial" w:cs="Arial"/>
          <w:color w:val="000000"/>
          <w:vertAlign w:val="superscript"/>
        </w:rPr>
        <w:t>1</w:t>
      </w:r>
      <w:r>
        <w:rPr>
          <w:rFonts w:ascii="Arial" w:hAnsi="Arial" w:eastAsia="Arial" w:cs="Arial"/>
          <w:color w:val="000000"/>
        </w:rPr>
        <w:t>Full address of first author, including country</w:t>
      </w:r>
    </w:p>
    <w:p w14:paraId="3E6EBCE1">
      <w:pPr>
        <w:jc w:val="center"/>
        <w:rPr>
          <w:rFonts w:ascii="Arial" w:hAnsi="Arial" w:eastAsia="Arial" w:cs="Arial"/>
        </w:rPr>
      </w:pPr>
      <w:r>
        <w:rPr>
          <w:rFonts w:ascii="Arial" w:hAnsi="Arial" w:eastAsia="Arial" w:cs="Arial"/>
          <w:vertAlign w:val="superscript"/>
        </w:rPr>
        <w:t>2</w:t>
      </w:r>
      <w:r>
        <w:rPr>
          <w:rFonts w:ascii="Arial" w:hAnsi="Arial" w:eastAsia="Arial" w:cs="Arial"/>
        </w:rPr>
        <w:t>Full address of second author, including country</w:t>
      </w:r>
    </w:p>
    <w:p w14:paraId="3950EAA7">
      <w:pPr>
        <w:jc w:val="center"/>
        <w:rPr>
          <w:rFonts w:ascii="Arial" w:hAnsi="Arial" w:eastAsia="Arial" w:cs="Arial"/>
        </w:rPr>
      </w:pPr>
    </w:p>
    <w:p w14:paraId="74FA5ED3">
      <w:pPr>
        <w:jc w:val="center"/>
        <w:rPr>
          <w:rFonts w:ascii="Arial" w:hAnsi="Arial" w:eastAsia="Arial" w:cs="Arial"/>
          <w:i/>
        </w:rPr>
      </w:pPr>
      <w:r>
        <w:rPr>
          <w:rFonts w:ascii="Arial" w:hAnsi="Arial" w:eastAsia="Arial" w:cs="Arial"/>
          <w:i/>
          <w:color w:val="000000"/>
        </w:rPr>
        <w:t>*Please mark the corresponding author with an asterisk</w:t>
      </w:r>
    </w:p>
    <w:p w14:paraId="7046CAE7">
      <w:pPr>
        <w:jc w:val="center"/>
        <w:rPr>
          <w:rFonts w:ascii="Arial" w:hAnsi="Arial" w:eastAsia="Arial" w:cs="Arial"/>
        </w:rPr>
      </w:pPr>
      <w:r>
        <w:rPr>
          <w:rFonts w:ascii="Arial" w:hAnsi="Arial" w:eastAsia="Arial" w:cs="Arial"/>
          <w:b/>
        </w:rPr>
        <w:t>*</w:t>
      </w:r>
      <w:r>
        <w:rPr>
          <w:rFonts w:ascii="Arial" w:hAnsi="Arial" w:eastAsia="Arial" w:cs="Arial"/>
        </w:rPr>
        <w:t>Corresponding author’s email: abc@xx.edu.my</w:t>
      </w:r>
    </w:p>
    <w:p w14:paraId="66E2EFA2">
      <w:pPr>
        <w:pBdr>
          <w:bottom w:val="single" w:color="000000" w:sz="6" w:space="1"/>
        </w:pBdr>
        <w:jc w:val="both"/>
        <w:rPr>
          <w:rFonts w:ascii="Arial" w:hAnsi="Arial" w:eastAsia="Arial" w:cs="Arial"/>
        </w:rPr>
      </w:pPr>
      <w:r>
        <w:rPr>
          <w:rFonts w:ascii="Arial" w:hAnsi="Arial" w:eastAsia="Arial" w:cs="Arial"/>
        </w:rPr>
        <w:t> </w:t>
      </w:r>
    </w:p>
    <w:p w14:paraId="2B101376">
      <w:pPr>
        <w:rPr>
          <w:rFonts w:ascii="Arial" w:hAnsi="Arial" w:eastAsia="Arial" w:cs="Arial"/>
        </w:rPr>
      </w:pPr>
    </w:p>
    <w:p w14:paraId="22C76824">
      <w:pPr>
        <w:jc w:val="both"/>
        <w:rPr>
          <w:rFonts w:ascii="Arial" w:hAnsi="Arial" w:eastAsia="Arial" w:cs="Arial"/>
        </w:rPr>
      </w:pPr>
      <w:r>
        <w:rPr>
          <w:rFonts w:ascii="Arial" w:hAnsi="Arial" w:eastAsia="Arial" w:cs="Arial"/>
          <w:b/>
          <w:color w:val="000000"/>
        </w:rPr>
        <w:t>Abstract</w:t>
      </w:r>
    </w:p>
    <w:p w14:paraId="56F2F17D">
      <w:pPr>
        <w:jc w:val="both"/>
        <w:rPr>
          <w:rFonts w:ascii="Arial" w:hAnsi="Arial" w:eastAsia="Arial" w:cs="Arial"/>
          <w:color w:val="000000"/>
        </w:rPr>
      </w:pPr>
    </w:p>
    <w:p w14:paraId="41271C08">
      <w:pPr>
        <w:jc w:val="both"/>
        <w:rPr>
          <w:rFonts w:ascii="Arial" w:hAnsi="Arial" w:eastAsia="Arial" w:cs="Arial"/>
          <w:i/>
        </w:rPr>
      </w:pPr>
      <w:r>
        <w:rPr>
          <w:rFonts w:ascii="Arial" w:hAnsi="Arial" w:eastAsia="Arial" w:cs="Arial"/>
          <w:i/>
          <w:color w:val="000000"/>
        </w:rPr>
        <w:t xml:space="preserve">Abstract should contain objectives, description of the methodology, results/findings, and concluding remarks. </w:t>
      </w:r>
    </w:p>
    <w:p w14:paraId="146B2DA9">
      <w:pPr>
        <w:rPr>
          <w:rFonts w:ascii="Arial" w:hAnsi="Arial" w:eastAsia="Arial" w:cs="Arial"/>
        </w:rPr>
      </w:pPr>
    </w:p>
    <w:p w14:paraId="6EC35C32">
      <w:pPr>
        <w:jc w:val="both"/>
        <w:rPr>
          <w:rFonts w:ascii="Arial" w:hAnsi="Arial" w:eastAsia="Arial" w:cs="Arial"/>
          <w:i/>
        </w:rPr>
      </w:pPr>
      <w:r>
        <w:rPr>
          <w:rFonts w:ascii="Arial" w:hAnsi="Arial" w:eastAsia="Arial" w:cs="Arial"/>
          <w:i/>
          <w:color w:val="000000"/>
        </w:rPr>
        <w:t>Abstract should not exceed a maximum of 350 words.</w:t>
      </w:r>
    </w:p>
    <w:p w14:paraId="57B4E605">
      <w:pPr>
        <w:rPr>
          <w:rFonts w:ascii="Arial" w:hAnsi="Arial" w:eastAsia="Arial" w:cs="Arial"/>
        </w:rPr>
      </w:pPr>
    </w:p>
    <w:p w14:paraId="51E93165">
      <w:pPr>
        <w:pStyle w:val="3"/>
        <w:ind w:left="0"/>
        <w:rPr>
          <w:rFonts w:ascii="Arial" w:hAnsi="Arial" w:eastAsia="Arial" w:cs="Arial"/>
          <w:sz w:val="22"/>
          <w:szCs w:val="22"/>
        </w:rPr>
      </w:pPr>
      <w:r>
        <w:rPr>
          <w:rFonts w:ascii="Arial" w:hAnsi="Arial" w:eastAsia="Arial" w:cs="Arial"/>
          <w:color w:val="000000"/>
          <w:sz w:val="22"/>
          <w:szCs w:val="22"/>
        </w:rPr>
        <w:t xml:space="preserve">Keywords: </w:t>
      </w:r>
      <w:r>
        <w:rPr>
          <w:rFonts w:ascii="Arial" w:hAnsi="Arial" w:eastAsia="Arial" w:cs="Arial"/>
          <w:b w:val="0"/>
          <w:color w:val="000000"/>
          <w:sz w:val="22"/>
          <w:szCs w:val="22"/>
        </w:rPr>
        <w:t>Keyword 1, Keyword 2, Keyword 3</w:t>
      </w:r>
      <w:r>
        <w:rPr>
          <w:rFonts w:ascii="Arial" w:hAnsi="Arial" w:eastAsia="Arial" w:cs="Arial"/>
          <w:color w:val="000000"/>
          <w:sz w:val="22"/>
          <w:szCs w:val="22"/>
        </w:rPr>
        <w:t xml:space="preserve"> </w:t>
      </w:r>
      <w:r>
        <w:rPr>
          <w:rFonts w:ascii="Arial" w:hAnsi="Arial" w:eastAsia="Arial" w:cs="Arial"/>
          <w:b w:val="0"/>
          <w:color w:val="000000"/>
          <w:sz w:val="22"/>
          <w:szCs w:val="22"/>
        </w:rPr>
        <w:t>(Maximum six (6) keywords)</w:t>
      </w:r>
    </w:p>
    <w:p w14:paraId="7A18D8E3">
      <w:pPr>
        <w:pStyle w:val="3"/>
        <w:ind w:firstLine="102"/>
        <w:rPr>
          <w:rFonts w:ascii="Arial" w:hAnsi="Arial" w:eastAsia="Arial" w:cs="Arial"/>
          <w:sz w:val="22"/>
          <w:szCs w:val="22"/>
        </w:rPr>
      </w:pPr>
    </w:p>
    <w:p w14:paraId="26457D91">
      <w:pPr>
        <w:pStyle w:val="3"/>
        <w:ind w:firstLine="102"/>
        <w:rPr>
          <w:rFonts w:ascii="Arial" w:hAnsi="Arial" w:eastAsia="Arial" w:cs="Arial"/>
          <w:sz w:val="22"/>
          <w:szCs w:val="22"/>
        </w:rPr>
      </w:pPr>
    </w:p>
    <w:p w14:paraId="52EEFC51">
      <w:pPr>
        <w:pStyle w:val="3"/>
        <w:ind w:left="0"/>
        <w:rPr>
          <w:rFonts w:ascii="Arial" w:hAnsi="Arial" w:eastAsia="Arial" w:cs="Arial"/>
          <w:b w:val="0"/>
          <w:i/>
          <w:sz w:val="22"/>
          <w:szCs w:val="22"/>
        </w:rPr>
      </w:pPr>
      <w:r>
        <w:rPr>
          <w:rFonts w:ascii="Arial" w:hAnsi="Arial" w:eastAsia="Arial" w:cs="Arial"/>
          <w:b w:val="0"/>
          <w:i/>
          <w:sz w:val="22"/>
          <w:szCs w:val="22"/>
        </w:rPr>
        <w:t>CONTENT OF THE EXTENDED ABSTRACT</w:t>
      </w:r>
    </w:p>
    <w:p w14:paraId="355284B2">
      <w:pPr>
        <w:jc w:val="both"/>
        <w:rPr>
          <w:rFonts w:ascii="Arial" w:hAnsi="Arial" w:eastAsia="Arial" w:cs="Arial"/>
          <w:i/>
          <w:color w:val="000000"/>
        </w:rPr>
      </w:pPr>
      <w:r>
        <w:rPr>
          <w:rFonts w:ascii="Arial" w:hAnsi="Arial" w:eastAsia="Arial" w:cs="Arial"/>
          <w:i/>
          <w:color w:val="000000"/>
        </w:rPr>
        <w:t xml:space="preserve">Please address as many of the following sections as possible in your paper, as relevant. </w:t>
      </w:r>
    </w:p>
    <w:p w14:paraId="39B96F44">
      <w:pPr>
        <w:pStyle w:val="3"/>
        <w:ind w:left="0"/>
        <w:rPr>
          <w:rFonts w:ascii="Arial" w:hAnsi="Arial" w:eastAsia="Arial" w:cs="Arial"/>
          <w:sz w:val="22"/>
          <w:szCs w:val="22"/>
        </w:rPr>
      </w:pPr>
    </w:p>
    <w:p w14:paraId="19EE4BF0">
      <w:pPr>
        <w:pStyle w:val="3"/>
        <w:spacing w:before="90"/>
        <w:ind w:left="0"/>
        <w:rPr>
          <w:rFonts w:ascii="Arial" w:hAnsi="Arial" w:eastAsia="Arial" w:cs="Arial"/>
          <w:sz w:val="22"/>
          <w:szCs w:val="22"/>
        </w:rPr>
      </w:pPr>
      <w:r>
        <w:rPr>
          <w:rFonts w:ascii="Arial" w:hAnsi="Arial" w:eastAsia="Arial" w:cs="Arial"/>
          <w:sz w:val="22"/>
          <w:szCs w:val="22"/>
        </w:rPr>
        <w:t>BACKGROUND OF THE RESEARCH / INNOVATION / INVENTION / DESIGN</w:t>
      </w:r>
    </w:p>
    <w:p w14:paraId="65E3ED8F">
      <w:pPr>
        <w:pStyle w:val="3"/>
        <w:spacing w:before="90"/>
        <w:ind w:left="0"/>
        <w:rPr>
          <w:rFonts w:ascii="Arial" w:hAnsi="Arial" w:eastAsia="Arial" w:cs="Arial"/>
          <w:b w:val="0"/>
          <w:sz w:val="22"/>
          <w:szCs w:val="22"/>
        </w:rPr>
      </w:pPr>
      <w:r>
        <w:rPr>
          <w:rFonts w:ascii="Arial" w:hAnsi="Arial" w:eastAsia="Arial" w:cs="Arial"/>
          <w:b w:val="0"/>
          <w:sz w:val="22"/>
          <w:szCs w:val="22"/>
        </w:rPr>
        <w:t xml:space="preserve">Insert text here Insert text here Insert text here Insert text here Insert text here Insert text here Insert text here Insert text here </w:t>
      </w:r>
    </w:p>
    <w:p w14:paraId="741D69B4">
      <w:pPr>
        <w:pStyle w:val="3"/>
        <w:spacing w:before="90"/>
        <w:ind w:left="0"/>
        <w:rPr>
          <w:rFonts w:ascii="Arial" w:hAnsi="Arial" w:eastAsia="Arial" w:cs="Arial"/>
          <w:b w:val="0"/>
          <w:sz w:val="22"/>
          <w:szCs w:val="22"/>
        </w:rPr>
      </w:pPr>
    </w:p>
    <w:p w14:paraId="276D07AB">
      <w:pPr>
        <w:pStyle w:val="3"/>
        <w:spacing w:before="90"/>
        <w:ind w:left="0"/>
        <w:rPr>
          <w:rFonts w:ascii="Arial" w:hAnsi="Arial" w:eastAsia="Arial" w:cs="Arial"/>
          <w:sz w:val="22"/>
          <w:szCs w:val="22"/>
        </w:rPr>
      </w:pPr>
      <w:r>
        <w:rPr>
          <w:rFonts w:ascii="Arial" w:hAnsi="Arial" w:eastAsia="Arial" w:cs="Arial"/>
          <w:sz w:val="22"/>
          <w:szCs w:val="22"/>
        </w:rPr>
        <w:t>DESCRIPTION OF THE RESEARCH / INNOVATION / INVENTION / DESIGN</w:t>
      </w:r>
    </w:p>
    <w:p w14:paraId="1CCBE68B">
      <w:pPr>
        <w:pStyle w:val="3"/>
        <w:spacing w:before="90"/>
        <w:ind w:left="0"/>
        <w:rPr>
          <w:rFonts w:ascii="Arial" w:hAnsi="Arial" w:eastAsia="Arial" w:cs="Arial"/>
          <w:b w:val="0"/>
          <w:sz w:val="22"/>
          <w:szCs w:val="22"/>
        </w:rPr>
      </w:pPr>
      <w:r>
        <w:rPr>
          <w:rFonts w:ascii="Arial" w:hAnsi="Arial" w:eastAsia="Arial" w:cs="Arial"/>
          <w:b w:val="0"/>
          <w:sz w:val="22"/>
          <w:szCs w:val="22"/>
        </w:rPr>
        <w:t xml:space="preserve">Insert text here Insert text here Insert text here Insert text here Insert text here Insert text here Insert text here Insert text here </w:t>
      </w:r>
    </w:p>
    <w:p w14:paraId="5558178B">
      <w:pPr>
        <w:pStyle w:val="3"/>
        <w:spacing w:before="90"/>
        <w:ind w:left="0"/>
        <w:rPr>
          <w:rFonts w:ascii="Arial" w:hAnsi="Arial" w:eastAsia="Arial" w:cs="Arial"/>
          <w:sz w:val="22"/>
          <w:szCs w:val="22"/>
        </w:rPr>
      </w:pPr>
    </w:p>
    <w:p w14:paraId="2F8C206A">
      <w:pPr>
        <w:pStyle w:val="3"/>
        <w:spacing w:before="90"/>
        <w:ind w:left="0"/>
        <w:rPr>
          <w:rFonts w:ascii="Arial" w:hAnsi="Arial" w:eastAsia="Arial" w:cs="Arial"/>
          <w:sz w:val="22"/>
          <w:szCs w:val="22"/>
        </w:rPr>
      </w:pPr>
      <w:r>
        <w:rPr>
          <w:rFonts w:ascii="Arial" w:hAnsi="Arial" w:eastAsia="Arial" w:cs="Arial"/>
          <w:sz w:val="22"/>
          <w:szCs w:val="22"/>
        </w:rPr>
        <w:t>SIGNIFICANCE OF THE RESEARCH / INNOVATION / INVENTION / DESIGN</w:t>
      </w:r>
    </w:p>
    <w:p w14:paraId="2DC45215">
      <w:pPr>
        <w:pStyle w:val="3"/>
        <w:spacing w:before="90"/>
        <w:ind w:left="0"/>
        <w:rPr>
          <w:rFonts w:ascii="Arial" w:hAnsi="Arial" w:eastAsia="Arial" w:cs="Arial"/>
          <w:b w:val="0"/>
          <w:sz w:val="22"/>
          <w:szCs w:val="22"/>
        </w:rPr>
      </w:pPr>
      <w:r>
        <w:rPr>
          <w:rFonts w:ascii="Arial" w:hAnsi="Arial" w:eastAsia="Arial" w:cs="Arial"/>
          <w:b w:val="0"/>
          <w:sz w:val="22"/>
          <w:szCs w:val="22"/>
        </w:rPr>
        <w:t xml:space="preserve">Insert text here Insert text here Insert text here Insert text here Insert text here Insert text here Insert text here Insert text here </w:t>
      </w:r>
    </w:p>
    <w:p w14:paraId="5F8DC5B8">
      <w:pPr>
        <w:pStyle w:val="3"/>
        <w:spacing w:before="90"/>
        <w:ind w:left="0"/>
        <w:rPr>
          <w:rFonts w:ascii="Arial" w:hAnsi="Arial" w:eastAsia="Arial" w:cs="Arial"/>
          <w:sz w:val="22"/>
          <w:szCs w:val="22"/>
        </w:rPr>
      </w:pPr>
    </w:p>
    <w:p w14:paraId="0A336691">
      <w:pPr>
        <w:pStyle w:val="3"/>
        <w:spacing w:before="90"/>
        <w:ind w:left="0"/>
        <w:rPr>
          <w:rFonts w:ascii="Arial" w:hAnsi="Arial" w:eastAsia="Arial" w:cs="Arial"/>
          <w:sz w:val="22"/>
          <w:szCs w:val="22"/>
        </w:rPr>
      </w:pPr>
    </w:p>
    <w:p w14:paraId="5CE718BB">
      <w:pPr>
        <w:pStyle w:val="3"/>
        <w:spacing w:before="90"/>
        <w:ind w:left="0"/>
        <w:rPr>
          <w:rFonts w:ascii="Arial" w:hAnsi="Arial" w:eastAsia="Arial" w:cs="Arial"/>
          <w:sz w:val="22"/>
          <w:szCs w:val="22"/>
        </w:rPr>
      </w:pPr>
      <w:r>
        <w:rPr>
          <w:rFonts w:ascii="Arial" w:hAnsi="Arial" w:eastAsia="Arial" w:cs="Arial"/>
          <w:sz w:val="22"/>
          <w:szCs w:val="22"/>
        </w:rPr>
        <w:t>IMPACT OF THE INNOVATION/INVENTION/DESIGN TOWARDS EDUCATION OR COMMUNITY</w:t>
      </w:r>
    </w:p>
    <w:p w14:paraId="28ACA590">
      <w:pPr>
        <w:pStyle w:val="3"/>
        <w:spacing w:before="90"/>
        <w:ind w:left="0"/>
        <w:rPr>
          <w:rFonts w:ascii="Arial" w:hAnsi="Arial" w:eastAsia="Arial" w:cs="Arial"/>
          <w:b w:val="0"/>
          <w:sz w:val="22"/>
          <w:szCs w:val="22"/>
        </w:rPr>
      </w:pPr>
      <w:r>
        <w:rPr>
          <w:rFonts w:ascii="Arial" w:hAnsi="Arial" w:eastAsia="Arial" w:cs="Arial"/>
          <w:b w:val="0"/>
          <w:sz w:val="22"/>
          <w:szCs w:val="22"/>
        </w:rPr>
        <w:t xml:space="preserve">Insert text here Insert text here Insert text here Insert text here Insert text here Insert text here Insert text here Insert text here </w:t>
      </w:r>
    </w:p>
    <w:p w14:paraId="025840CF">
      <w:pPr>
        <w:pBdr>
          <w:top w:val="none" w:color="auto" w:sz="0" w:space="0"/>
          <w:left w:val="none" w:color="auto" w:sz="0" w:space="0"/>
          <w:bottom w:val="none" w:color="auto" w:sz="0" w:space="0"/>
          <w:right w:val="none" w:color="auto" w:sz="0" w:space="0"/>
          <w:between w:val="none" w:color="auto" w:sz="0" w:space="0"/>
        </w:pBdr>
        <w:spacing w:line="246" w:lineRule="auto"/>
        <w:ind w:right="113"/>
        <w:jc w:val="both"/>
        <w:rPr>
          <w:rFonts w:ascii="Arial" w:hAnsi="Arial" w:eastAsia="Arial" w:cs="Arial"/>
          <w:color w:val="000000"/>
        </w:rPr>
      </w:pPr>
    </w:p>
    <w:p w14:paraId="0EBB0138">
      <w:pPr>
        <w:pStyle w:val="3"/>
        <w:spacing w:before="90"/>
        <w:ind w:left="0"/>
        <w:rPr>
          <w:rFonts w:ascii="Arial" w:hAnsi="Arial" w:eastAsia="Arial" w:cs="Arial"/>
          <w:sz w:val="22"/>
          <w:szCs w:val="22"/>
        </w:rPr>
      </w:pPr>
      <w:r>
        <w:rPr>
          <w:rFonts w:ascii="Arial" w:hAnsi="Arial" w:eastAsia="Arial" w:cs="Arial"/>
          <w:sz w:val="22"/>
          <w:szCs w:val="22"/>
        </w:rPr>
        <w:t>COMMERCIALIZATION POTENTIAL</w:t>
      </w:r>
    </w:p>
    <w:p w14:paraId="372A87C8">
      <w:pPr>
        <w:pStyle w:val="3"/>
        <w:spacing w:before="90"/>
        <w:ind w:left="0"/>
        <w:rPr>
          <w:rFonts w:ascii="Arial" w:hAnsi="Arial" w:eastAsia="Arial" w:cs="Arial"/>
          <w:b w:val="0"/>
          <w:sz w:val="22"/>
          <w:szCs w:val="22"/>
        </w:rPr>
      </w:pPr>
      <w:r>
        <w:rPr>
          <w:rFonts w:ascii="Arial" w:hAnsi="Arial" w:eastAsia="Arial" w:cs="Arial"/>
          <w:b w:val="0"/>
          <w:sz w:val="22"/>
          <w:szCs w:val="22"/>
        </w:rPr>
        <w:t xml:space="preserve">Insert text here Insert text here Insert text here Insert text here Insert text here Insert text here Insert text here Insert text here </w:t>
      </w:r>
    </w:p>
    <w:p w14:paraId="75A7C43E">
      <w:pPr>
        <w:pStyle w:val="3"/>
        <w:spacing w:before="90"/>
        <w:ind w:left="0"/>
        <w:rPr>
          <w:rFonts w:ascii="Arial" w:hAnsi="Arial" w:eastAsia="Arial" w:cs="Arial"/>
          <w:sz w:val="22"/>
          <w:szCs w:val="22"/>
        </w:rPr>
      </w:pPr>
    </w:p>
    <w:p w14:paraId="40206E64">
      <w:pPr>
        <w:pStyle w:val="3"/>
        <w:spacing w:before="90"/>
        <w:ind w:left="0"/>
        <w:rPr>
          <w:rFonts w:ascii="Arial" w:hAnsi="Arial" w:eastAsia="Arial" w:cs="Arial"/>
          <w:sz w:val="22"/>
          <w:szCs w:val="22"/>
        </w:rPr>
      </w:pPr>
      <w:r>
        <w:rPr>
          <w:rFonts w:ascii="Arial" w:hAnsi="Arial" w:eastAsia="Arial" w:cs="Arial"/>
          <w:sz w:val="22"/>
          <w:szCs w:val="22"/>
        </w:rPr>
        <w:t>CONCLUSION</w:t>
      </w:r>
    </w:p>
    <w:p w14:paraId="3737D383">
      <w:pPr>
        <w:pStyle w:val="3"/>
        <w:spacing w:before="90"/>
        <w:ind w:left="0"/>
        <w:rPr>
          <w:rFonts w:ascii="Arial" w:hAnsi="Arial" w:eastAsia="Arial" w:cs="Arial"/>
          <w:b w:val="0"/>
          <w:sz w:val="22"/>
          <w:szCs w:val="22"/>
        </w:rPr>
      </w:pPr>
      <w:r>
        <w:rPr>
          <w:rFonts w:ascii="Arial" w:hAnsi="Arial" w:eastAsia="Arial" w:cs="Arial"/>
          <w:b w:val="0"/>
          <w:sz w:val="22"/>
          <w:szCs w:val="22"/>
        </w:rPr>
        <w:t xml:space="preserve">Insert text here Insert text here Insert text here Insert text here Insert text here Insert text here Insert text here Insert text here </w:t>
      </w:r>
    </w:p>
    <w:p w14:paraId="73BA129E">
      <w:pPr>
        <w:pStyle w:val="3"/>
        <w:spacing w:before="90"/>
        <w:ind w:left="0"/>
        <w:rPr>
          <w:rFonts w:ascii="Arial" w:hAnsi="Arial" w:eastAsia="Arial" w:cs="Arial"/>
          <w:sz w:val="22"/>
          <w:szCs w:val="22"/>
        </w:rPr>
      </w:pPr>
    </w:p>
    <w:p w14:paraId="446922EC">
      <w:pPr>
        <w:pBdr>
          <w:top w:val="none" w:color="auto" w:sz="0" w:space="0"/>
          <w:left w:val="none" w:color="auto" w:sz="0" w:space="0"/>
          <w:bottom w:val="none" w:color="auto" w:sz="0" w:space="0"/>
          <w:right w:val="none" w:color="auto" w:sz="0" w:space="0"/>
          <w:between w:val="none" w:color="auto" w:sz="0" w:space="0"/>
        </w:pBdr>
        <w:spacing w:line="246" w:lineRule="auto"/>
        <w:ind w:right="114"/>
        <w:jc w:val="both"/>
        <w:rPr>
          <w:rFonts w:ascii="Arial" w:hAnsi="Arial" w:eastAsia="Arial" w:cs="Arial"/>
          <w:color w:val="000000"/>
        </w:rPr>
      </w:pPr>
      <w:r>
        <w:rPr>
          <w:rFonts w:ascii="Arial" w:hAnsi="Arial" w:eastAsia="Arial" w:cs="Arial"/>
          <w:b/>
          <w:color w:val="000000"/>
        </w:rPr>
        <w:t xml:space="preserve">Acknowledgement: </w:t>
      </w:r>
      <w:r>
        <w:rPr>
          <w:rFonts w:ascii="Arial" w:hAnsi="Arial" w:eastAsia="Arial" w:cs="Arial"/>
          <w:color w:val="000000"/>
        </w:rPr>
        <w:t>The authors would like to express their appreciation for the support of the sponsors with Project No xxxx.</w:t>
      </w:r>
    </w:p>
    <w:p w14:paraId="106D8464">
      <w:pPr>
        <w:pBdr>
          <w:top w:val="none" w:color="auto" w:sz="0" w:space="0"/>
          <w:left w:val="none" w:color="auto" w:sz="0" w:space="0"/>
          <w:bottom w:val="none" w:color="auto" w:sz="0" w:space="0"/>
          <w:right w:val="none" w:color="auto" w:sz="0" w:space="0"/>
          <w:between w:val="none" w:color="auto" w:sz="0" w:space="0"/>
        </w:pBdr>
        <w:spacing w:before="6"/>
        <w:rPr>
          <w:rFonts w:ascii="Arial" w:hAnsi="Arial" w:eastAsia="Arial" w:cs="Arial"/>
          <w:color w:val="000000"/>
        </w:rPr>
      </w:pPr>
    </w:p>
    <w:p w14:paraId="547C9CD6">
      <w:pPr>
        <w:pStyle w:val="3"/>
        <w:ind w:left="0"/>
        <w:rPr>
          <w:rFonts w:ascii="Arial" w:hAnsi="Arial" w:eastAsia="Arial" w:cs="Arial"/>
          <w:sz w:val="22"/>
          <w:szCs w:val="22"/>
        </w:rPr>
      </w:pPr>
    </w:p>
    <w:p w14:paraId="4B999389">
      <w:pPr>
        <w:pStyle w:val="3"/>
        <w:ind w:left="0"/>
        <w:rPr>
          <w:rFonts w:ascii="Arial" w:hAnsi="Arial" w:eastAsia="Arial" w:cs="Arial"/>
          <w:sz w:val="22"/>
          <w:szCs w:val="22"/>
        </w:rPr>
      </w:pPr>
      <w:r>
        <w:rPr>
          <w:rFonts w:ascii="Arial" w:hAnsi="Arial" w:eastAsia="Arial" w:cs="Arial"/>
          <w:sz w:val="22"/>
          <w:szCs w:val="22"/>
        </w:rPr>
        <w:t>REFERENCES</w:t>
      </w:r>
    </w:p>
    <w:p w14:paraId="5DBDC7C8">
      <w:pPr>
        <w:tabs>
          <w:tab w:val="left" w:pos="374"/>
        </w:tabs>
        <w:ind w:right="114"/>
        <w:jc w:val="both"/>
        <w:rPr>
          <w:rFonts w:ascii="Arial" w:hAnsi="Arial" w:eastAsia="Arial" w:cs="Arial"/>
        </w:rPr>
      </w:pPr>
      <w:r>
        <w:rPr>
          <w:rFonts w:ascii="Arial" w:hAnsi="Arial" w:eastAsia="Arial" w:cs="Arial"/>
        </w:rPr>
        <w:t>Please follow the latest APA format.</w:t>
      </w:r>
    </w:p>
    <w:p w14:paraId="070B1D10">
      <w:pPr>
        <w:widowControl/>
        <w:autoSpaceDE/>
        <w:autoSpaceDN/>
        <w:rPr>
          <w:sz w:val="24"/>
          <w:szCs w:val="24"/>
          <w:lang w:val="en-MY"/>
        </w:rPr>
      </w:pPr>
    </w:p>
    <w:p w14:paraId="66C02A03">
      <w:pPr>
        <w:pStyle w:val="25"/>
        <w:widowControl/>
        <w:numPr>
          <w:ilvl w:val="0"/>
          <w:numId w:val="1"/>
        </w:numPr>
        <w:autoSpaceDE/>
        <w:autoSpaceDN/>
        <w:ind w:left="567" w:hanging="567"/>
        <w:rPr>
          <w:rFonts w:ascii="Arial" w:hAnsi="Arial" w:cs="Arial"/>
          <w:lang w:val="en-MY"/>
        </w:rPr>
      </w:pPr>
      <w:r>
        <w:rPr>
          <w:rFonts w:ascii="Arial" w:hAnsi="Arial" w:cs="Arial"/>
          <w:lang w:val="en-MY"/>
        </w:rPr>
        <w:t xml:space="preserve">Ally, M. (2004). </w:t>
      </w:r>
      <w:r>
        <w:rPr>
          <w:rFonts w:ascii="Arial" w:hAnsi="Arial" w:cs="Arial"/>
          <w:i/>
          <w:iCs/>
          <w:lang w:val="en-MY"/>
        </w:rPr>
        <w:t>Foundations of educational theory for online learning</w:t>
      </w:r>
      <w:r>
        <w:rPr>
          <w:rFonts w:ascii="Arial" w:hAnsi="Arial" w:cs="Arial"/>
          <w:lang w:val="en-MY"/>
        </w:rPr>
        <w:t xml:space="preserve">. In T. Anderson &amp; F. Elloumi (Eds.), </w:t>
      </w:r>
      <w:r>
        <w:rPr>
          <w:rFonts w:ascii="Arial" w:hAnsi="Arial" w:cs="Arial"/>
          <w:i/>
          <w:iCs/>
          <w:lang w:val="en-MY"/>
        </w:rPr>
        <w:t>Proceedings of the International Review of Research in Open and Distributed Learning</w:t>
      </w:r>
      <w:r>
        <w:rPr>
          <w:rFonts w:ascii="Arial" w:hAnsi="Arial" w:cs="Arial"/>
          <w:lang w:val="en-MY"/>
        </w:rPr>
        <w:t xml:space="preserve"> (pp. 3–31). Athabasca University. https://www.irrodl.org/index.php/irrodl/article/view/200</w:t>
      </w:r>
    </w:p>
    <w:p w14:paraId="7518A614">
      <w:pPr>
        <w:pStyle w:val="25"/>
        <w:widowControl/>
        <w:numPr>
          <w:ilvl w:val="0"/>
          <w:numId w:val="1"/>
        </w:numPr>
        <w:autoSpaceDE/>
        <w:autoSpaceDN/>
        <w:ind w:left="567" w:hanging="567"/>
        <w:rPr>
          <w:rFonts w:ascii="Arial" w:hAnsi="Arial" w:cs="Arial"/>
          <w:lang w:val="en-MY"/>
        </w:rPr>
      </w:pPr>
      <w:r>
        <w:rPr>
          <w:rFonts w:ascii="Arial" w:hAnsi="Arial" w:cs="Arial"/>
          <w:lang w:val="en-MY"/>
        </w:rPr>
        <w:t xml:space="preserve">Anderson, T. (Ed.). (2008). </w:t>
      </w:r>
      <w:r>
        <w:rPr>
          <w:rFonts w:ascii="Arial" w:hAnsi="Arial" w:cs="Arial"/>
          <w:i/>
          <w:iCs/>
          <w:lang w:val="en-MY"/>
        </w:rPr>
        <w:t>The theory and practice of online learning</w:t>
      </w:r>
      <w:r>
        <w:rPr>
          <w:rFonts w:ascii="Arial" w:hAnsi="Arial" w:cs="Arial"/>
          <w:lang w:val="en-MY"/>
        </w:rPr>
        <w:t xml:space="preserve"> (2nd ed.). Athabasca University Press</w:t>
      </w:r>
    </w:p>
    <w:p w14:paraId="4DA84A2C">
      <w:pPr>
        <w:pStyle w:val="25"/>
        <w:numPr>
          <w:ilvl w:val="0"/>
          <w:numId w:val="1"/>
        </w:numPr>
        <w:autoSpaceDE/>
        <w:autoSpaceDN/>
        <w:ind w:left="567" w:hanging="567"/>
        <w:rPr>
          <w:rFonts w:ascii="Arial" w:hAnsi="Arial" w:cs="Arial"/>
        </w:rPr>
      </w:pPr>
      <w:r>
        <w:rPr>
          <w:rFonts w:ascii="Arial" w:hAnsi="Arial" w:cs="Arial"/>
        </w:rPr>
        <w:t xml:space="preserve">edutopia. (2019, March 18). </w:t>
      </w:r>
      <w:r>
        <w:rPr>
          <w:rStyle w:val="14"/>
          <w:rFonts w:ascii="Arial" w:hAnsi="Arial" w:cs="Arial"/>
        </w:rPr>
        <w:t>How to use technology in the classroom</w:t>
      </w:r>
      <w:r>
        <w:rPr>
          <w:rFonts w:ascii="Arial" w:hAnsi="Arial" w:cs="Arial"/>
        </w:rPr>
        <w:t xml:space="preserve"> [Video]. YouTube. </w:t>
      </w:r>
      <w:r>
        <w:fldChar w:fldCharType="begin"/>
      </w:r>
      <w:r>
        <w:instrText xml:space="preserve"> HYPERLINK "https://www.youtube.com/watch?v=oyP5M7q9kGI" \t "_new" </w:instrText>
      </w:r>
      <w:r>
        <w:fldChar w:fldCharType="separate"/>
      </w:r>
      <w:r>
        <w:rPr>
          <w:rStyle w:val="17"/>
          <w:rFonts w:ascii="Arial" w:hAnsi="Arial" w:cs="Arial"/>
        </w:rPr>
        <w:t>https://www.youtube.com/watch?v=oyP5M7q9kGI</w:t>
      </w:r>
      <w:r>
        <w:rPr>
          <w:rStyle w:val="17"/>
          <w:rFonts w:ascii="Arial" w:hAnsi="Arial" w:cs="Arial"/>
        </w:rPr>
        <w:fldChar w:fldCharType="end"/>
      </w:r>
    </w:p>
    <w:p w14:paraId="4C324C08">
      <w:pPr>
        <w:pStyle w:val="25"/>
        <w:widowControl/>
        <w:numPr>
          <w:ilvl w:val="0"/>
          <w:numId w:val="1"/>
        </w:numPr>
        <w:autoSpaceDE/>
        <w:autoSpaceDN/>
        <w:ind w:left="567" w:hanging="567"/>
        <w:rPr>
          <w:rFonts w:ascii="Arial" w:hAnsi="Arial" w:cs="Arial"/>
          <w:lang w:val="en-MY"/>
        </w:rPr>
      </w:pPr>
      <w:r>
        <w:rPr>
          <w:rFonts w:ascii="Arial" w:hAnsi="Arial" w:cs="Arial"/>
          <w:lang w:val="en-MY"/>
        </w:rPr>
        <w:t xml:space="preserve">Garrison, D. R., &amp; Vaughan, N. D. (2012). </w:t>
      </w:r>
      <w:r>
        <w:rPr>
          <w:rFonts w:ascii="Arial" w:hAnsi="Arial" w:cs="Arial"/>
          <w:i/>
          <w:iCs/>
          <w:lang w:val="en-MY"/>
        </w:rPr>
        <w:t>Blended learning in higher education</w:t>
      </w:r>
      <w:r>
        <w:rPr>
          <w:rFonts w:ascii="Arial" w:hAnsi="Arial" w:cs="Arial"/>
          <w:lang w:val="en-MY"/>
        </w:rPr>
        <w:t xml:space="preserve">. In M. G. Moore (Ed.), </w:t>
      </w:r>
      <w:r>
        <w:rPr>
          <w:rFonts w:ascii="Arial" w:hAnsi="Arial" w:cs="Arial"/>
          <w:i/>
          <w:iCs/>
          <w:lang w:val="en-MY"/>
        </w:rPr>
        <w:t>Handbook of distance education</w:t>
      </w:r>
      <w:r>
        <w:rPr>
          <w:rFonts w:ascii="Arial" w:hAnsi="Arial" w:cs="Arial"/>
          <w:lang w:val="en-MY"/>
        </w:rPr>
        <w:t xml:space="preserve"> (3rd ed., pp. 211–220). Routledge.</w:t>
      </w:r>
    </w:p>
    <w:p w14:paraId="409BA4C6">
      <w:pPr>
        <w:pStyle w:val="25"/>
        <w:numPr>
          <w:ilvl w:val="0"/>
          <w:numId w:val="1"/>
        </w:numPr>
        <w:ind w:left="567" w:right="114" w:hanging="567"/>
        <w:jc w:val="both"/>
        <w:rPr>
          <w:rFonts w:ascii="Arial" w:hAnsi="Arial" w:eastAsia="Arial" w:cs="Arial"/>
        </w:rPr>
      </w:pPr>
      <w:r>
        <w:rPr>
          <w:rFonts w:ascii="Arial" w:hAnsi="Arial" w:eastAsia="Arial" w:cs="Arial"/>
        </w:rPr>
        <w:t>Means, B., Toyama, Y., Murphy, R., Bakia, M., &amp; Jones, K. (2009). Evaluation of evidence-based practices in online learning: A meta-analysis and review of online learning studies. U.S. Department of Education. https://eric.ed.gov/?id=ED505824</w:t>
      </w:r>
    </w:p>
    <w:p w14:paraId="2E0D1FEA">
      <w:pPr>
        <w:pStyle w:val="25"/>
        <w:widowControl/>
        <w:numPr>
          <w:ilvl w:val="0"/>
          <w:numId w:val="1"/>
        </w:numPr>
        <w:autoSpaceDE/>
        <w:autoSpaceDN/>
        <w:ind w:left="567" w:hanging="567"/>
        <w:rPr>
          <w:rFonts w:ascii="Arial" w:hAnsi="Arial" w:cs="Arial"/>
          <w:lang w:val="en-MY"/>
        </w:rPr>
      </w:pPr>
      <w:r>
        <w:rPr>
          <w:rFonts w:ascii="Arial" w:hAnsi="Arial" w:cs="Arial"/>
          <w:lang w:val="en-MY"/>
        </w:rPr>
        <w:t xml:space="preserve">Singh, V. (2016). </w:t>
      </w:r>
      <w:r>
        <w:rPr>
          <w:rFonts w:ascii="Arial" w:hAnsi="Arial" w:cs="Arial"/>
          <w:i/>
          <w:iCs/>
          <w:lang w:val="en-MY"/>
        </w:rPr>
        <w:t>Student engagement in online learning: A case study</w:t>
      </w:r>
      <w:r>
        <w:rPr>
          <w:rFonts w:ascii="Arial" w:hAnsi="Arial" w:cs="Arial"/>
          <w:lang w:val="en-MY"/>
        </w:rPr>
        <w:t xml:space="preserve"> (Master’s thesis, University of Toronto). TSpace. https://tspace.library.utoronto.ca/handle/1807/72844</w:t>
      </w:r>
    </w:p>
    <w:p w14:paraId="488E21A2">
      <w:pPr>
        <w:pStyle w:val="25"/>
        <w:numPr>
          <w:ilvl w:val="0"/>
          <w:numId w:val="1"/>
        </w:numPr>
        <w:autoSpaceDE/>
        <w:autoSpaceDN/>
        <w:ind w:left="567" w:hanging="567"/>
        <w:rPr>
          <w:rFonts w:ascii="Arial" w:hAnsi="Arial" w:cs="Arial"/>
        </w:rPr>
      </w:pPr>
      <w:r>
        <w:rPr>
          <w:rFonts w:ascii="Arial" w:hAnsi="Arial" w:cs="Arial"/>
        </w:rPr>
        <w:t xml:space="preserve">UNESCO. (2020). </w:t>
      </w:r>
      <w:r>
        <w:rPr>
          <w:rStyle w:val="14"/>
          <w:rFonts w:ascii="Arial" w:hAnsi="Arial" w:cs="Arial"/>
        </w:rPr>
        <w:t>COVID-19 educational disruption and response</w:t>
      </w:r>
      <w:r>
        <w:rPr>
          <w:rFonts w:ascii="Arial" w:hAnsi="Arial" w:cs="Arial"/>
        </w:rPr>
        <w:t xml:space="preserve">. </w:t>
      </w:r>
      <w:r>
        <w:fldChar w:fldCharType="begin"/>
      </w:r>
      <w:r>
        <w:instrText xml:space="preserve"> HYPERLINK "https://en.unesco.org/covid19/educationresponse" \t "_new" </w:instrText>
      </w:r>
      <w:r>
        <w:fldChar w:fldCharType="separate"/>
      </w:r>
      <w:r>
        <w:rPr>
          <w:rStyle w:val="17"/>
          <w:rFonts w:ascii="Arial" w:hAnsi="Arial" w:cs="Arial"/>
        </w:rPr>
        <w:t>https://en.unesco.org/covid19/educationresponse</w:t>
      </w:r>
      <w:r>
        <w:rPr>
          <w:rStyle w:val="17"/>
          <w:rFonts w:ascii="Arial" w:hAnsi="Arial" w:cs="Arial"/>
        </w:rPr>
        <w:fldChar w:fldCharType="end"/>
      </w:r>
    </w:p>
    <w:p w14:paraId="577410A4">
      <w:pPr>
        <w:pStyle w:val="3"/>
        <w:ind w:left="0"/>
        <w:rPr>
          <w:rFonts w:ascii="Arial" w:hAnsi="Arial" w:eastAsia="Arial" w:cs="Arial"/>
        </w:rPr>
      </w:pPr>
    </w:p>
    <w:p w14:paraId="50FEF618">
      <w:pPr>
        <w:autoSpaceDE/>
        <w:autoSpaceDN/>
        <w:rPr>
          <w:rFonts w:ascii="Arial" w:hAnsi="Arial" w:eastAsia="Arial" w:cs="Arial"/>
          <w:b/>
          <w:bCs/>
          <w:sz w:val="24"/>
          <w:szCs w:val="24"/>
        </w:rPr>
      </w:pPr>
      <w:r>
        <w:rPr>
          <w:rFonts w:ascii="Arial" w:hAnsi="Arial" w:eastAsia="Arial" w:cs="Arial"/>
        </w:rPr>
        <w:br w:type="page"/>
      </w:r>
    </w:p>
    <w:p w14:paraId="4FE4578F">
      <w:pPr>
        <w:jc w:val="center"/>
        <w:rPr>
          <w:rFonts w:ascii="Arial" w:hAnsi="Arial" w:eastAsia="Arial" w:cs="Arial"/>
          <w:b/>
        </w:rPr>
      </w:pPr>
      <w:r>
        <w:rPr>
          <w:rFonts w:ascii="Arial" w:hAnsi="Arial" w:eastAsia="Arial" w:cs="Arial"/>
          <w:b/>
        </w:rPr>
        <w:t>IUCEL2022 Extended Abstract Submission General Guidelines</w:t>
      </w:r>
    </w:p>
    <w:p w14:paraId="1D492D2C">
      <w:pPr>
        <w:jc w:val="center"/>
        <w:rPr>
          <w:rFonts w:ascii="Arial" w:hAnsi="Arial" w:eastAsia="Arial" w:cs="Arial"/>
          <w:b/>
        </w:rPr>
      </w:pPr>
    </w:p>
    <w:p w14:paraId="66B66B9D">
      <w:pPr>
        <w:jc w:val="center"/>
        <w:rPr>
          <w:rFonts w:ascii="Arial" w:hAnsi="Arial" w:eastAsia="Arial" w:cs="Arial"/>
          <w:b/>
        </w:rPr>
      </w:pPr>
    </w:p>
    <w:p w14:paraId="50534CAA">
      <w:pPr>
        <w:pStyle w:val="3"/>
        <w:numPr>
          <w:ilvl w:val="0"/>
          <w:numId w:val="2"/>
        </w:numPr>
        <w:spacing w:line="276" w:lineRule="auto"/>
        <w:jc w:val="both"/>
        <w:rPr>
          <w:rFonts w:ascii="Arial" w:hAnsi="Arial" w:eastAsia="Arial" w:cs="Arial"/>
          <w:b w:val="0"/>
          <w:bCs w:val="0"/>
          <w:sz w:val="22"/>
          <w:szCs w:val="22"/>
        </w:rPr>
      </w:pPr>
      <w:r>
        <w:rPr>
          <w:rFonts w:ascii="Arial" w:hAnsi="Arial" w:eastAsia="Arial" w:cs="Arial"/>
          <w:b w:val="0"/>
          <w:bCs w:val="0"/>
          <w:sz w:val="22"/>
          <w:szCs w:val="22"/>
        </w:rPr>
        <w:t>Extended abstract submissions are open online until 29th August 2025 through the IUCEL 2025 website by clicking the Submit Button.</w:t>
      </w:r>
    </w:p>
    <w:p w14:paraId="26B0EC14">
      <w:pPr>
        <w:pStyle w:val="3"/>
        <w:spacing w:line="276" w:lineRule="auto"/>
        <w:jc w:val="both"/>
        <w:rPr>
          <w:rFonts w:ascii="Arial" w:hAnsi="Arial" w:eastAsia="Arial" w:cs="Arial"/>
          <w:b w:val="0"/>
          <w:bCs w:val="0"/>
          <w:sz w:val="22"/>
          <w:szCs w:val="22"/>
        </w:rPr>
      </w:pPr>
    </w:p>
    <w:p w14:paraId="6C5D7854">
      <w:pPr>
        <w:pStyle w:val="3"/>
        <w:numPr>
          <w:ilvl w:val="0"/>
          <w:numId w:val="2"/>
        </w:numPr>
        <w:spacing w:line="276" w:lineRule="auto"/>
        <w:jc w:val="both"/>
        <w:rPr>
          <w:rFonts w:ascii="Arial" w:hAnsi="Arial" w:eastAsia="Arial" w:cs="Arial"/>
          <w:b w:val="0"/>
          <w:bCs w:val="0"/>
          <w:sz w:val="22"/>
          <w:szCs w:val="22"/>
        </w:rPr>
      </w:pPr>
      <w:r>
        <w:rPr>
          <w:rFonts w:ascii="Arial" w:hAnsi="Arial" w:eastAsia="Arial" w:cs="Arial"/>
          <w:b w:val="0"/>
          <w:bCs w:val="0"/>
          <w:sz w:val="22"/>
          <w:szCs w:val="22"/>
        </w:rPr>
        <w:t>All extended abstracts must be submitted exclusively via the online submission system. Submissions made through other channels, such as post, email, or fax, are not permitted.</w:t>
      </w:r>
    </w:p>
    <w:p w14:paraId="58DE3024">
      <w:pPr>
        <w:pStyle w:val="3"/>
        <w:spacing w:line="276" w:lineRule="auto"/>
        <w:jc w:val="both"/>
        <w:rPr>
          <w:rFonts w:ascii="Arial" w:hAnsi="Arial" w:eastAsia="Arial" w:cs="Arial"/>
          <w:b w:val="0"/>
          <w:bCs w:val="0"/>
          <w:sz w:val="22"/>
          <w:szCs w:val="22"/>
        </w:rPr>
      </w:pPr>
    </w:p>
    <w:p w14:paraId="5EE9B835">
      <w:pPr>
        <w:pStyle w:val="3"/>
        <w:numPr>
          <w:ilvl w:val="0"/>
          <w:numId w:val="2"/>
        </w:numPr>
        <w:spacing w:line="276" w:lineRule="auto"/>
        <w:jc w:val="both"/>
        <w:rPr>
          <w:rFonts w:ascii="Arial" w:hAnsi="Arial" w:eastAsia="Arial" w:cs="Arial"/>
          <w:b w:val="0"/>
          <w:bCs w:val="0"/>
          <w:sz w:val="22"/>
          <w:szCs w:val="22"/>
        </w:rPr>
      </w:pPr>
      <w:r>
        <w:rPr>
          <w:rFonts w:ascii="Arial" w:hAnsi="Arial" w:eastAsia="Arial" w:cs="Arial"/>
          <w:b w:val="0"/>
          <w:bCs w:val="0"/>
          <w:sz w:val="22"/>
          <w:szCs w:val="22"/>
        </w:rPr>
        <w:t>The extended abstract must be written in either English or Bahasa Melayu. The title of the abstract should be clear, concise, and grammatically correct. Please avoid using abbreviations in the title.</w:t>
      </w:r>
    </w:p>
    <w:p w14:paraId="474CAF02">
      <w:pPr>
        <w:pStyle w:val="3"/>
        <w:spacing w:line="276" w:lineRule="auto"/>
        <w:jc w:val="both"/>
        <w:rPr>
          <w:rFonts w:ascii="Arial" w:hAnsi="Arial" w:eastAsia="Arial" w:cs="Arial"/>
          <w:b w:val="0"/>
          <w:bCs w:val="0"/>
          <w:sz w:val="22"/>
          <w:szCs w:val="22"/>
        </w:rPr>
      </w:pPr>
    </w:p>
    <w:p w14:paraId="63E2ACD3">
      <w:pPr>
        <w:pStyle w:val="3"/>
        <w:numPr>
          <w:ilvl w:val="0"/>
          <w:numId w:val="2"/>
        </w:numPr>
        <w:spacing w:line="276" w:lineRule="auto"/>
        <w:jc w:val="both"/>
        <w:rPr>
          <w:rFonts w:ascii="Arial" w:hAnsi="Arial" w:eastAsia="Arial" w:cs="Arial"/>
          <w:b w:val="0"/>
          <w:bCs w:val="0"/>
          <w:sz w:val="22"/>
          <w:szCs w:val="22"/>
        </w:rPr>
      </w:pPr>
      <w:r>
        <w:rPr>
          <w:rFonts w:ascii="Arial" w:hAnsi="Arial" w:eastAsia="Arial" w:cs="Arial"/>
          <w:b w:val="0"/>
          <w:bCs w:val="0"/>
          <w:sz w:val="22"/>
          <w:szCs w:val="22"/>
        </w:rPr>
        <w:t>It is the author's responsibility to ensure that the extended abstract is free of spelling and grammatical errors. However, the IUCEL2025 Committee reserves the right to edit the abstract if it contains obvious mistakes.</w:t>
      </w:r>
    </w:p>
    <w:p w14:paraId="0A0D1756">
      <w:pPr>
        <w:pStyle w:val="3"/>
        <w:spacing w:line="276" w:lineRule="auto"/>
        <w:jc w:val="both"/>
        <w:rPr>
          <w:rFonts w:ascii="Arial" w:hAnsi="Arial" w:eastAsia="Arial" w:cs="Arial"/>
          <w:b w:val="0"/>
          <w:bCs w:val="0"/>
          <w:sz w:val="22"/>
          <w:szCs w:val="22"/>
        </w:rPr>
      </w:pPr>
    </w:p>
    <w:p w14:paraId="3344FB4F">
      <w:pPr>
        <w:pStyle w:val="3"/>
        <w:numPr>
          <w:ilvl w:val="0"/>
          <w:numId w:val="2"/>
        </w:numPr>
        <w:spacing w:line="276" w:lineRule="auto"/>
        <w:jc w:val="both"/>
        <w:rPr>
          <w:rFonts w:ascii="Arial" w:hAnsi="Arial" w:eastAsia="Arial" w:cs="Arial"/>
          <w:b w:val="0"/>
          <w:bCs w:val="0"/>
          <w:sz w:val="22"/>
          <w:szCs w:val="22"/>
        </w:rPr>
      </w:pPr>
      <w:r>
        <w:rPr>
          <w:rFonts w:ascii="Arial" w:hAnsi="Arial" w:eastAsia="Arial" w:cs="Arial"/>
          <w:b w:val="0"/>
          <w:bCs w:val="0"/>
          <w:sz w:val="22"/>
          <w:szCs w:val="22"/>
        </w:rPr>
        <w:t>All extended abstracts will undergo a peer review process conducted by the IUCEL2025 Committee. This review process is confidential, and the decision made by the committee is final. Late submissions will not be accepted.</w:t>
      </w:r>
    </w:p>
    <w:p w14:paraId="7869E0F5">
      <w:pPr>
        <w:pStyle w:val="3"/>
        <w:spacing w:line="276" w:lineRule="auto"/>
        <w:jc w:val="both"/>
        <w:rPr>
          <w:rFonts w:ascii="Arial" w:hAnsi="Arial" w:eastAsia="Arial" w:cs="Arial"/>
          <w:b w:val="0"/>
          <w:bCs w:val="0"/>
          <w:sz w:val="22"/>
          <w:szCs w:val="22"/>
        </w:rPr>
      </w:pPr>
    </w:p>
    <w:p w14:paraId="10E8205A">
      <w:pPr>
        <w:pStyle w:val="3"/>
        <w:numPr>
          <w:ilvl w:val="0"/>
          <w:numId w:val="2"/>
        </w:numPr>
        <w:spacing w:line="276" w:lineRule="auto"/>
        <w:jc w:val="both"/>
        <w:rPr>
          <w:rFonts w:ascii="Arial" w:hAnsi="Arial" w:eastAsia="Arial" w:cs="Arial"/>
          <w:b w:val="0"/>
          <w:bCs w:val="0"/>
          <w:sz w:val="22"/>
          <w:szCs w:val="22"/>
        </w:rPr>
      </w:pPr>
      <w:r>
        <w:rPr>
          <w:rFonts w:ascii="Arial" w:hAnsi="Arial" w:eastAsia="Arial" w:cs="Arial"/>
          <w:b w:val="0"/>
          <w:bCs w:val="0"/>
          <w:sz w:val="22"/>
          <w:szCs w:val="22"/>
        </w:rPr>
        <w:t xml:space="preserve">You can check the results of the extended abstract submission through the IUCEL2025 submission system. </w:t>
      </w:r>
    </w:p>
    <w:p w14:paraId="342DCE39">
      <w:pPr>
        <w:pStyle w:val="3"/>
        <w:spacing w:line="276" w:lineRule="auto"/>
        <w:jc w:val="both"/>
        <w:rPr>
          <w:rFonts w:ascii="Arial" w:hAnsi="Arial" w:eastAsia="Arial" w:cs="Arial"/>
          <w:b w:val="0"/>
          <w:bCs w:val="0"/>
          <w:sz w:val="22"/>
          <w:szCs w:val="22"/>
        </w:rPr>
      </w:pPr>
    </w:p>
    <w:p w14:paraId="5C4D3D04">
      <w:pPr>
        <w:pStyle w:val="3"/>
        <w:numPr>
          <w:ilvl w:val="0"/>
          <w:numId w:val="2"/>
        </w:numPr>
        <w:spacing w:line="276" w:lineRule="auto"/>
        <w:jc w:val="both"/>
        <w:rPr>
          <w:rFonts w:ascii="Arial" w:hAnsi="Arial" w:eastAsia="Arial" w:cs="Arial"/>
          <w:b w:val="0"/>
          <w:bCs w:val="0"/>
          <w:sz w:val="22"/>
          <w:szCs w:val="22"/>
        </w:rPr>
      </w:pPr>
      <w:r>
        <w:rPr>
          <w:rFonts w:ascii="Arial" w:hAnsi="Arial" w:eastAsia="Arial" w:cs="Arial"/>
          <w:b w:val="0"/>
          <w:bCs w:val="0"/>
          <w:sz w:val="22"/>
          <w:szCs w:val="22"/>
        </w:rPr>
        <w:t xml:space="preserve">Once an extended abstract is accepted (for the IIDEL Competition only), please submit the poster by </w:t>
      </w:r>
      <w:r>
        <w:rPr>
          <w:rFonts w:ascii="Arial" w:hAnsi="Arial" w:eastAsia="Arial" w:cs="Arial"/>
          <w:bCs w:val="0"/>
          <w:sz w:val="22"/>
          <w:szCs w:val="22"/>
        </w:rPr>
        <w:t>29th August 2025</w:t>
      </w:r>
      <w:r>
        <w:rPr>
          <w:rFonts w:ascii="Arial" w:hAnsi="Arial" w:eastAsia="Arial" w:cs="Arial"/>
          <w:b w:val="0"/>
          <w:bCs w:val="0"/>
          <w:sz w:val="22"/>
          <w:szCs w:val="22"/>
        </w:rPr>
        <w:t xml:space="preserve"> via the IUCEL2025 submission system. The format for the extended abstract can be obtained at the following link: </w:t>
      </w:r>
      <w:r>
        <w:rPr>
          <w:rFonts w:hint="default" w:ascii="Arial" w:hAnsi="Arial" w:eastAsia="Arial"/>
          <w:b w:val="0"/>
          <w:bCs w:val="0"/>
          <w:color w:val="0070C0"/>
          <w:sz w:val="22"/>
          <w:szCs w:val="22"/>
          <w:u w:val="single"/>
        </w:rPr>
        <w:t>https://iucel2025.utem.edu.my/02/wp-content/uploads/IUCEL2025_IIDEL_ExtendedAbstractTemplate.docx</w:t>
      </w:r>
      <w:bookmarkStart w:id="0" w:name="_GoBack"/>
      <w:bookmarkEnd w:id="0"/>
      <w:r>
        <w:rPr>
          <w:rFonts w:ascii="Arial" w:hAnsi="Arial" w:eastAsia="Arial" w:cs="Arial"/>
          <w:b w:val="0"/>
          <w:bCs w:val="0"/>
          <w:sz w:val="22"/>
          <w:szCs w:val="22"/>
        </w:rPr>
        <w:t xml:space="preserve">. </w:t>
      </w:r>
    </w:p>
    <w:p w14:paraId="1A2ABA44">
      <w:pPr>
        <w:pStyle w:val="3"/>
        <w:spacing w:line="276" w:lineRule="auto"/>
        <w:jc w:val="both"/>
        <w:rPr>
          <w:rFonts w:ascii="Arial" w:hAnsi="Arial" w:eastAsia="Arial" w:cs="Arial"/>
          <w:b w:val="0"/>
          <w:bCs w:val="0"/>
          <w:sz w:val="22"/>
          <w:szCs w:val="22"/>
        </w:rPr>
      </w:pPr>
    </w:p>
    <w:p w14:paraId="4713710A">
      <w:pPr>
        <w:pStyle w:val="3"/>
        <w:numPr>
          <w:ilvl w:val="0"/>
          <w:numId w:val="2"/>
        </w:numPr>
        <w:spacing w:line="276" w:lineRule="auto"/>
        <w:jc w:val="both"/>
        <w:rPr>
          <w:rFonts w:ascii="Arial" w:hAnsi="Arial" w:eastAsia="Arial" w:cs="Arial"/>
          <w:b w:val="0"/>
        </w:rPr>
      </w:pPr>
      <w:r>
        <w:rPr>
          <w:rFonts w:ascii="Arial" w:hAnsi="Arial" w:eastAsia="Arial" w:cs="Arial"/>
          <w:b w:val="0"/>
          <w:bCs w:val="0"/>
          <w:sz w:val="22"/>
          <w:szCs w:val="22"/>
        </w:rPr>
        <w:t xml:space="preserve">Additionally, please submit the poster no later than </w:t>
      </w:r>
      <w:r>
        <w:rPr>
          <w:rFonts w:ascii="Arial" w:hAnsi="Arial" w:eastAsia="Arial" w:cs="Arial"/>
          <w:bCs w:val="0"/>
          <w:sz w:val="22"/>
          <w:szCs w:val="22"/>
        </w:rPr>
        <w:t>30 September 2025</w:t>
      </w:r>
      <w:r>
        <w:rPr>
          <w:rFonts w:ascii="Arial" w:hAnsi="Arial" w:eastAsia="Arial" w:cs="Arial"/>
          <w:b w:val="0"/>
          <w:bCs w:val="0"/>
          <w:sz w:val="22"/>
          <w:szCs w:val="22"/>
        </w:rPr>
        <w:t xml:space="preserve"> by following this link: </w:t>
      </w:r>
      <w:r>
        <w:rPr>
          <w:rFonts w:ascii="Arial" w:hAnsi="Arial" w:eastAsia="Arial" w:cs="Arial"/>
          <w:b w:val="0"/>
          <w:bCs w:val="0"/>
          <w:color w:val="0070C0"/>
          <w:sz w:val="22"/>
          <w:szCs w:val="22"/>
          <w:u w:val="single"/>
        </w:rPr>
        <w:t>https://iucel2025.utem.edu.my/02/poster</w:t>
      </w:r>
      <w:r>
        <w:rPr>
          <w:rFonts w:ascii="Arial" w:hAnsi="Arial" w:eastAsia="Arial" w:cs="Arial"/>
          <w:b w:val="0"/>
          <w:bCs w:val="0"/>
          <w:sz w:val="22"/>
          <w:szCs w:val="22"/>
        </w:rPr>
        <w:t xml:space="preserve">. The poster format can be found at the link: </w:t>
      </w:r>
      <w:r>
        <w:rPr>
          <w:rFonts w:ascii="Arial" w:hAnsi="Arial" w:eastAsia="Arial" w:cs="Arial"/>
          <w:b w:val="0"/>
          <w:bCs w:val="0"/>
          <w:color w:val="0070C0"/>
          <w:sz w:val="22"/>
          <w:szCs w:val="22"/>
          <w:u w:val="single"/>
        </w:rPr>
        <w:t>https://iucel2025.utem.edu.my/02/IUCEL2025_poster_template_A1.pptx</w:t>
      </w:r>
      <w:r>
        <w:rPr>
          <w:rFonts w:ascii="Arial" w:hAnsi="Arial" w:eastAsia="Arial" w:cs="Arial"/>
          <w:b w:val="0"/>
          <w:bCs w:val="0"/>
          <w:sz w:val="22"/>
          <w:szCs w:val="22"/>
        </w:rPr>
        <w:t>.</w:t>
      </w:r>
    </w:p>
    <w:sectPr>
      <w:footerReference r:id="rId3" w:type="default"/>
      <w:footerReference r:id="rId4" w:type="even"/>
      <w:pgSz w:w="12240" w:h="15840"/>
      <w:pgMar w:top="1350" w:right="1440" w:bottom="1350" w:left="1440" w:header="720" w:footer="720" w:gutter="0"/>
      <w:pgNumType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Georgia">
    <w:panose1 w:val="02040502050405020303"/>
    <w:charset w:val="00"/>
    <w:family w:val="roman"/>
    <w:pitch w:val="default"/>
    <w:sig w:usb0="00000287" w:usb1="00000000" w:usb2="00000000" w:usb3="00000000" w:csb0="2000009F" w:csb1="00000000"/>
  </w:font>
  <w:font w:name="Microsoft YaHei">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8"/>
        <w:rFonts w:ascii="Arial" w:hAnsi="Arial" w:cs="Arial"/>
      </w:rPr>
      <w:id w:val="-1299368779"/>
      <w:docPartObj>
        <w:docPartGallery w:val="AutoText"/>
      </w:docPartObj>
    </w:sdtPr>
    <w:sdtEndPr>
      <w:rPr>
        <w:rStyle w:val="18"/>
        <w:rFonts w:ascii="Arial" w:hAnsi="Arial" w:cs="Arial"/>
      </w:rPr>
    </w:sdtEndPr>
    <w:sdtContent>
      <w:p w14:paraId="35C316F4">
        <w:pPr>
          <w:pStyle w:val="15"/>
          <w:framePr w:wrap="auto" w:vAnchor="text" w:hAnchor="margin" w:xAlign="center" w:y="1"/>
          <w:rPr>
            <w:rStyle w:val="18"/>
            <w:rFonts w:ascii="Arial" w:hAnsi="Arial" w:cs="Arial"/>
          </w:rPr>
        </w:pPr>
        <w:r>
          <w:rPr>
            <w:rStyle w:val="18"/>
            <w:rFonts w:ascii="Arial" w:hAnsi="Arial" w:cs="Arial"/>
          </w:rPr>
          <w:fldChar w:fldCharType="begin"/>
        </w:r>
        <w:r>
          <w:rPr>
            <w:rStyle w:val="18"/>
            <w:rFonts w:ascii="Arial" w:hAnsi="Arial" w:cs="Arial"/>
          </w:rPr>
          <w:instrText xml:space="preserve"> PAGE </w:instrText>
        </w:r>
        <w:r>
          <w:rPr>
            <w:rStyle w:val="18"/>
            <w:rFonts w:ascii="Arial" w:hAnsi="Arial" w:cs="Arial"/>
          </w:rPr>
          <w:fldChar w:fldCharType="separate"/>
        </w:r>
        <w:r>
          <w:rPr>
            <w:rStyle w:val="18"/>
            <w:rFonts w:ascii="Arial" w:hAnsi="Arial" w:cs="Arial"/>
          </w:rPr>
          <w:t>2</w:t>
        </w:r>
        <w:r>
          <w:rPr>
            <w:rStyle w:val="18"/>
            <w:rFonts w:ascii="Arial" w:hAnsi="Arial" w:cs="Arial"/>
          </w:rPr>
          <w:fldChar w:fldCharType="end"/>
        </w:r>
      </w:p>
    </w:sdtContent>
  </w:sdt>
  <w:p w14:paraId="7017E0AB">
    <w:pPr>
      <w:pStyle w:val="1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8"/>
      </w:rPr>
      <w:id w:val="2116174343"/>
      <w:docPartObj>
        <w:docPartGallery w:val="AutoText"/>
      </w:docPartObj>
    </w:sdtPr>
    <w:sdtEndPr>
      <w:rPr>
        <w:rStyle w:val="18"/>
      </w:rPr>
    </w:sdtEndPr>
    <w:sdtContent>
      <w:p w14:paraId="7617D1D3">
        <w:pPr>
          <w:pStyle w:val="15"/>
          <w:framePr w:wrap="auto" w:vAnchor="text" w:hAnchor="margin" w:xAlign="center" w:y="1"/>
          <w:rPr>
            <w:rStyle w:val="18"/>
          </w:rPr>
        </w:pPr>
        <w:r>
          <w:rPr>
            <w:rStyle w:val="18"/>
          </w:rPr>
          <w:fldChar w:fldCharType="begin"/>
        </w:r>
        <w:r>
          <w:rPr>
            <w:rStyle w:val="18"/>
          </w:rPr>
          <w:instrText xml:space="preserve"> PAGE </w:instrText>
        </w:r>
        <w:r>
          <w:rPr>
            <w:rStyle w:val="18"/>
          </w:rPr>
          <w:fldChar w:fldCharType="end"/>
        </w:r>
      </w:p>
    </w:sdtContent>
  </w:sdt>
  <w:p w14:paraId="35A04778">
    <w:pPr>
      <w:pStyle w:val="1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A6202A"/>
    <w:multiLevelType w:val="multilevel"/>
    <w:tmpl w:val="37A6202A"/>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
    <w:nsid w:val="664E024C"/>
    <w:multiLevelType w:val="multilevel"/>
    <w:tmpl w:val="664E024C"/>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doNotDisplayPageBoundaries w:val="1"/>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3377"/>
    <w:rsid w:val="000657F7"/>
    <w:rsid w:val="00086D6D"/>
    <w:rsid w:val="00125302"/>
    <w:rsid w:val="00183A6A"/>
    <w:rsid w:val="001F5114"/>
    <w:rsid w:val="003359E3"/>
    <w:rsid w:val="00352C09"/>
    <w:rsid w:val="00421F1C"/>
    <w:rsid w:val="004C214A"/>
    <w:rsid w:val="00534B3E"/>
    <w:rsid w:val="006B0A31"/>
    <w:rsid w:val="007D1936"/>
    <w:rsid w:val="00827CA1"/>
    <w:rsid w:val="00885314"/>
    <w:rsid w:val="008C4B0E"/>
    <w:rsid w:val="00B45D95"/>
    <w:rsid w:val="00B53377"/>
    <w:rsid w:val="00D37863"/>
    <w:rsid w:val="00D90A2D"/>
    <w:rsid w:val="00DF21CD"/>
    <w:rsid w:val="00F51C38"/>
    <w:rsid w:val="00FA7DF3"/>
    <w:rsid w:val="00FB3C7D"/>
    <w:rsid w:val="479010F6"/>
    <w:rsid w:val="48801D96"/>
    <w:rsid w:val="56A33BB2"/>
  </w:rsids>
  <m:mathPr>
    <m:mathFont m:val="Cambria Math"/>
    <m:brkBin m:val="before"/>
    <m:brkBinSub m:val="--"/>
    <m:smallFrac m:val="0"/>
    <m:dispDef/>
    <m:lMargin m:val="0"/>
    <m:rMargin m:val="0"/>
    <m:defJc m:val="centerGroup"/>
    <m:wrapIndent m:val="1440"/>
    <m:intLim m:val="subSup"/>
    <m:naryLim m:val="undOvr"/>
  </m:mathPr>
  <w:themeFontLang w:val="en-MY"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pPr>
    <w:rPr>
      <w:rFonts w:ascii="Times New Roman" w:hAnsi="Times New Roman" w:eastAsia="Times New Roman" w:cs="Times New Roman"/>
      <w:sz w:val="22"/>
      <w:szCs w:val="22"/>
      <w:lang w:val="en-US" w:eastAsia="en-US" w:bidi="ar-SA"/>
    </w:rPr>
  </w:style>
  <w:style w:type="paragraph" w:styleId="2">
    <w:name w:val="heading 1"/>
    <w:basedOn w:val="1"/>
    <w:link w:val="22"/>
    <w:qFormat/>
    <w:uiPriority w:val="9"/>
    <w:pPr>
      <w:spacing w:before="89"/>
      <w:ind w:left="102"/>
      <w:outlineLvl w:val="0"/>
    </w:pPr>
    <w:rPr>
      <w:b/>
      <w:bCs/>
      <w:sz w:val="28"/>
      <w:szCs w:val="28"/>
    </w:rPr>
  </w:style>
  <w:style w:type="paragraph" w:styleId="3">
    <w:name w:val="heading 2"/>
    <w:basedOn w:val="1"/>
    <w:link w:val="23"/>
    <w:unhideWhenUsed/>
    <w:qFormat/>
    <w:uiPriority w:val="9"/>
    <w:pPr>
      <w:ind w:left="102"/>
      <w:outlineLvl w:val="1"/>
    </w:pPr>
    <w:rPr>
      <w:b/>
      <w:bCs/>
      <w:sz w:val="24"/>
      <w:szCs w:val="24"/>
    </w:rPr>
  </w:style>
  <w:style w:type="paragraph" w:styleId="4">
    <w:name w:val="heading 3"/>
    <w:basedOn w:val="1"/>
    <w:next w:val="1"/>
    <w:semiHidden/>
    <w:unhideWhenUsed/>
    <w:qFormat/>
    <w:uiPriority w:val="9"/>
    <w:pPr>
      <w:keepNext/>
      <w:keepLines/>
      <w:spacing w:before="280" w:after="80"/>
      <w:outlineLvl w:val="2"/>
    </w:pPr>
    <w:rPr>
      <w:b/>
      <w:sz w:val="28"/>
      <w:szCs w:val="28"/>
    </w:rPr>
  </w:style>
  <w:style w:type="paragraph" w:styleId="5">
    <w:name w:val="heading 4"/>
    <w:basedOn w:val="1"/>
    <w:next w:val="1"/>
    <w:semiHidden/>
    <w:unhideWhenUsed/>
    <w:qFormat/>
    <w:uiPriority w:val="9"/>
    <w:pPr>
      <w:keepNext/>
      <w:keepLines/>
      <w:spacing w:before="240" w:after="40"/>
      <w:outlineLvl w:val="3"/>
    </w:pPr>
    <w:rPr>
      <w:b/>
      <w:sz w:val="24"/>
      <w:szCs w:val="24"/>
    </w:rPr>
  </w:style>
  <w:style w:type="paragraph" w:styleId="6">
    <w:name w:val="heading 5"/>
    <w:basedOn w:val="1"/>
    <w:next w:val="1"/>
    <w:semiHidden/>
    <w:unhideWhenUsed/>
    <w:qFormat/>
    <w:uiPriority w:val="9"/>
    <w:pPr>
      <w:keepNext/>
      <w:keepLines/>
      <w:spacing w:before="220" w:after="40"/>
      <w:outlineLvl w:val="4"/>
    </w:pPr>
    <w:rPr>
      <w:b/>
    </w:rPr>
  </w:style>
  <w:style w:type="paragraph" w:styleId="7">
    <w:name w:val="heading 6"/>
    <w:basedOn w:val="1"/>
    <w:next w:val="1"/>
    <w:semiHidden/>
    <w:unhideWhenUsed/>
    <w:qFormat/>
    <w:uiPriority w:val="9"/>
    <w:pPr>
      <w:keepNext/>
      <w:keepLines/>
      <w:spacing w:before="200" w:after="40"/>
      <w:outlineLvl w:val="5"/>
    </w:pPr>
    <w:rPr>
      <w:b/>
      <w:sz w:val="20"/>
      <w:szCs w:val="20"/>
    </w:rPr>
  </w:style>
  <w:style w:type="character" w:default="1" w:styleId="8">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10">
    <w:name w:val="Body Text"/>
    <w:basedOn w:val="1"/>
    <w:link w:val="24"/>
    <w:qFormat/>
    <w:uiPriority w:val="1"/>
    <w:rPr>
      <w:sz w:val="24"/>
      <w:szCs w:val="24"/>
    </w:rPr>
  </w:style>
  <w:style w:type="character" w:styleId="11">
    <w:name w:val="annotation reference"/>
    <w:basedOn w:val="8"/>
    <w:semiHidden/>
    <w:unhideWhenUsed/>
    <w:qFormat/>
    <w:uiPriority w:val="99"/>
    <w:rPr>
      <w:sz w:val="16"/>
      <w:szCs w:val="16"/>
    </w:rPr>
  </w:style>
  <w:style w:type="paragraph" w:styleId="12">
    <w:name w:val="annotation text"/>
    <w:basedOn w:val="1"/>
    <w:link w:val="29"/>
    <w:unhideWhenUsed/>
    <w:uiPriority w:val="99"/>
    <w:rPr>
      <w:sz w:val="20"/>
      <w:szCs w:val="20"/>
    </w:rPr>
  </w:style>
  <w:style w:type="paragraph" w:styleId="13">
    <w:name w:val="annotation subject"/>
    <w:basedOn w:val="12"/>
    <w:next w:val="12"/>
    <w:link w:val="30"/>
    <w:semiHidden/>
    <w:unhideWhenUsed/>
    <w:qFormat/>
    <w:uiPriority w:val="99"/>
    <w:rPr>
      <w:b/>
      <w:bCs/>
    </w:rPr>
  </w:style>
  <w:style w:type="character" w:styleId="14">
    <w:name w:val="Emphasis"/>
    <w:basedOn w:val="8"/>
    <w:qFormat/>
    <w:uiPriority w:val="20"/>
    <w:rPr>
      <w:i/>
      <w:iCs/>
    </w:rPr>
  </w:style>
  <w:style w:type="paragraph" w:styleId="15">
    <w:name w:val="footer"/>
    <w:basedOn w:val="1"/>
    <w:link w:val="32"/>
    <w:unhideWhenUsed/>
    <w:qFormat/>
    <w:uiPriority w:val="99"/>
    <w:pPr>
      <w:tabs>
        <w:tab w:val="center" w:pos="4680"/>
        <w:tab w:val="right" w:pos="9360"/>
      </w:tabs>
    </w:pPr>
  </w:style>
  <w:style w:type="paragraph" w:styleId="16">
    <w:name w:val="header"/>
    <w:basedOn w:val="1"/>
    <w:link w:val="31"/>
    <w:unhideWhenUsed/>
    <w:qFormat/>
    <w:uiPriority w:val="99"/>
    <w:pPr>
      <w:tabs>
        <w:tab w:val="center" w:pos="4680"/>
        <w:tab w:val="right" w:pos="9360"/>
      </w:tabs>
    </w:pPr>
  </w:style>
  <w:style w:type="character" w:styleId="17">
    <w:name w:val="Hyperlink"/>
    <w:basedOn w:val="8"/>
    <w:unhideWhenUsed/>
    <w:qFormat/>
    <w:uiPriority w:val="99"/>
    <w:rPr>
      <w:color w:val="0563C1" w:themeColor="hyperlink"/>
      <w:u w:val="single"/>
      <w14:textFill>
        <w14:solidFill>
          <w14:schemeClr w14:val="hlink"/>
        </w14:solidFill>
      </w14:textFill>
    </w:rPr>
  </w:style>
  <w:style w:type="character" w:styleId="18">
    <w:name w:val="page number"/>
    <w:basedOn w:val="8"/>
    <w:semiHidden/>
    <w:unhideWhenUsed/>
    <w:uiPriority w:val="99"/>
  </w:style>
  <w:style w:type="paragraph" w:styleId="19">
    <w:name w:val="Subtitle"/>
    <w:basedOn w:val="1"/>
    <w:next w:val="1"/>
    <w:qFormat/>
    <w:uiPriority w:val="11"/>
    <w:pPr>
      <w:keepNext/>
      <w:keepLines/>
      <w:spacing w:before="360" w:after="80"/>
    </w:pPr>
    <w:rPr>
      <w:rFonts w:ascii="Georgia" w:hAnsi="Georgia" w:eastAsia="Georgia" w:cs="Georgia"/>
      <w:i/>
      <w:color w:val="666666"/>
      <w:sz w:val="48"/>
      <w:szCs w:val="48"/>
    </w:rPr>
  </w:style>
  <w:style w:type="table" w:styleId="20">
    <w:name w:val="Table Grid"/>
    <w:basedOn w:val="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21">
    <w:name w:val="Title"/>
    <w:basedOn w:val="1"/>
    <w:next w:val="1"/>
    <w:qFormat/>
    <w:uiPriority w:val="10"/>
    <w:pPr>
      <w:keepNext/>
      <w:keepLines/>
      <w:spacing w:before="480" w:after="120"/>
    </w:pPr>
    <w:rPr>
      <w:b/>
      <w:sz w:val="72"/>
      <w:szCs w:val="72"/>
    </w:rPr>
  </w:style>
  <w:style w:type="character" w:customStyle="1" w:styleId="22">
    <w:name w:val="Heading 1 Char"/>
    <w:basedOn w:val="8"/>
    <w:link w:val="2"/>
    <w:qFormat/>
    <w:uiPriority w:val="1"/>
    <w:rPr>
      <w:rFonts w:ascii="Times New Roman" w:hAnsi="Times New Roman" w:eastAsia="Times New Roman" w:cs="Times New Roman"/>
      <w:b/>
      <w:bCs/>
      <w:sz w:val="28"/>
      <w:szCs w:val="28"/>
    </w:rPr>
  </w:style>
  <w:style w:type="character" w:customStyle="1" w:styleId="23">
    <w:name w:val="Heading 2 Char"/>
    <w:basedOn w:val="8"/>
    <w:link w:val="3"/>
    <w:qFormat/>
    <w:uiPriority w:val="1"/>
    <w:rPr>
      <w:rFonts w:ascii="Times New Roman" w:hAnsi="Times New Roman" w:eastAsia="Times New Roman" w:cs="Times New Roman"/>
      <w:b/>
      <w:bCs/>
      <w:sz w:val="24"/>
      <w:szCs w:val="24"/>
    </w:rPr>
  </w:style>
  <w:style w:type="character" w:customStyle="1" w:styleId="24">
    <w:name w:val="Body Text Char"/>
    <w:basedOn w:val="8"/>
    <w:link w:val="10"/>
    <w:uiPriority w:val="1"/>
    <w:rPr>
      <w:rFonts w:ascii="Times New Roman" w:hAnsi="Times New Roman" w:eastAsia="Times New Roman" w:cs="Times New Roman"/>
      <w:sz w:val="24"/>
      <w:szCs w:val="24"/>
    </w:rPr>
  </w:style>
  <w:style w:type="paragraph" w:styleId="25">
    <w:name w:val="List Paragraph"/>
    <w:basedOn w:val="1"/>
    <w:qFormat/>
    <w:uiPriority w:val="1"/>
    <w:pPr>
      <w:spacing w:before="80"/>
      <w:ind w:left="373" w:hanging="272"/>
    </w:pPr>
  </w:style>
  <w:style w:type="paragraph" w:customStyle="1" w:styleId="26">
    <w:name w:val="Table Paragraph"/>
    <w:basedOn w:val="1"/>
    <w:qFormat/>
    <w:uiPriority w:val="1"/>
  </w:style>
  <w:style w:type="paragraph" w:customStyle="1" w:styleId="27">
    <w:name w:val="TTP Address"/>
    <w:basedOn w:val="1"/>
    <w:uiPriority w:val="99"/>
    <w:pPr>
      <w:widowControl/>
      <w:spacing w:before="120"/>
      <w:jc w:val="center"/>
    </w:pPr>
    <w:rPr>
      <w:rFonts w:ascii="Arial" w:hAnsi="Arial" w:cs="Arial"/>
    </w:rPr>
  </w:style>
  <w:style w:type="character" w:customStyle="1" w:styleId="28">
    <w:name w:val="Unresolved Mention"/>
    <w:basedOn w:val="8"/>
    <w:semiHidden/>
    <w:unhideWhenUsed/>
    <w:qFormat/>
    <w:uiPriority w:val="99"/>
    <w:rPr>
      <w:color w:val="605E5C"/>
      <w:shd w:val="clear" w:color="auto" w:fill="E1DFDD"/>
    </w:rPr>
  </w:style>
  <w:style w:type="character" w:customStyle="1" w:styleId="29">
    <w:name w:val="Comment Text Char"/>
    <w:basedOn w:val="8"/>
    <w:link w:val="12"/>
    <w:uiPriority w:val="99"/>
    <w:rPr>
      <w:rFonts w:ascii="Times New Roman" w:hAnsi="Times New Roman" w:eastAsia="Times New Roman" w:cs="Times New Roman"/>
      <w:sz w:val="20"/>
      <w:szCs w:val="20"/>
    </w:rPr>
  </w:style>
  <w:style w:type="character" w:customStyle="1" w:styleId="30">
    <w:name w:val="Comment Subject Char"/>
    <w:basedOn w:val="29"/>
    <w:link w:val="13"/>
    <w:semiHidden/>
    <w:qFormat/>
    <w:uiPriority w:val="99"/>
    <w:rPr>
      <w:rFonts w:ascii="Times New Roman" w:hAnsi="Times New Roman" w:eastAsia="Times New Roman" w:cs="Times New Roman"/>
      <w:b/>
      <w:bCs/>
      <w:sz w:val="20"/>
      <w:szCs w:val="20"/>
    </w:rPr>
  </w:style>
  <w:style w:type="character" w:customStyle="1" w:styleId="31">
    <w:name w:val="Header Char"/>
    <w:basedOn w:val="8"/>
    <w:link w:val="16"/>
    <w:uiPriority w:val="99"/>
    <w:rPr>
      <w:rFonts w:ascii="Times New Roman" w:hAnsi="Times New Roman" w:eastAsia="Times New Roman" w:cs="Times New Roman"/>
    </w:rPr>
  </w:style>
  <w:style w:type="character" w:customStyle="1" w:styleId="32">
    <w:name w:val="Footer Char"/>
    <w:basedOn w:val="8"/>
    <w:link w:val="15"/>
    <w:qFormat/>
    <w:uiPriority w:val="99"/>
    <w:rPr>
      <w:rFonts w:ascii="Times New Roman" w:hAnsi="Times New Roman" w:eastAsia="Times New Roman" w:cs="Times New Roman"/>
    </w:rPr>
  </w:style>
  <w:style w:type="table" w:customStyle="1" w:styleId="33">
    <w:name w:val="1"/>
    <w:basedOn w:val="9"/>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go:gDocsCustomXmlDataStorage xmlns:go="http://customooxmlschemas.google.com/" xmlns:r="http://schemas.openxmlformats.org/officeDocument/2006/relationships">
  <go:docsCustomData xmlns:go="http://customooxmlschemas.google.com/" roundtripDataSignature="AMtx7mhWsc77T401Lo2lOsFFluL8GrDyOQ==">AMUW2mU9Vkr0EGwZCAbiI1sIA4RJnJMOwq0gYKlUVAYjm/mRWQIbXr1DBPV8OjUALba6746YLb4DJAOSJYG2LsNmDxbm4T0dxDzXhSd79gLZxZct6QBDeaE=</go:docsCustomData>
</go:gDocsCustomXmlDataStorag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1111111-1234-1234-1234-123412341234}">
  <ds:schemaRefs/>
</ds:datastoreItem>
</file>

<file path=docProps/app.xml><?xml version="1.0" encoding="utf-8"?>
<Properties xmlns="http://schemas.openxmlformats.org/officeDocument/2006/extended-properties" xmlns:vt="http://schemas.openxmlformats.org/officeDocument/2006/docPropsVTypes">
  <Template>Normal.dotm</Template>
  <Pages>4</Pages>
  <Words>1033</Words>
  <Characters>5891</Characters>
  <Lines>49</Lines>
  <Paragraphs>13</Paragraphs>
  <TotalTime>22</TotalTime>
  <ScaleCrop>false</ScaleCrop>
  <LinksUpToDate>false</LinksUpToDate>
  <CharactersWithSpaces>6911</CharactersWithSpaces>
  <Application>WPS Office_12.2.0.21179_F1E327BC-269C-435d-A152-05C5408002CA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2025-06-12T01:14:00Z</dcterms:created>
  <dc:creator>OPTIPLEX 5250 AIO</dc:creator>
  <cp:lastModifiedBy>Wan Syafiq</cp:lastModifiedBy>
  <dcterms:modified xsi:type="dcterms:W3CDTF">2025-06-12T03:38:58Z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1033-12.2.0.21179</vt:lpwstr>
  </property>
  <property fmtid="{D5CDD505-2E9C-101B-9397-08002B2CF9AE}" pid="3" name="ICV">
    <vt:lpwstr>00F0CB0A15DE4307B14EB7F08886CBA8_12</vt:lpwstr>
  </property>
</Properties>
</file>